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FZXiaoBiaoSong-B05S" w:hAnsi="FZXiaoBiaoSong-B05S" w:eastAsia="FZXiaoBiaoSong-B05S" w:cs="宋体"/>
          <w:color w:val="000000" w:themeColor="text1"/>
          <w:kern w:val="0"/>
          <w:sz w:val="44"/>
          <w:szCs w:val="44"/>
          <w14:textFill>
            <w14:solidFill>
              <w14:schemeClr w14:val="tx1"/>
            </w14:solidFill>
          </w14:textFill>
        </w:rPr>
      </w:pPr>
      <w:r>
        <w:rPr>
          <w:rFonts w:hint="eastAsia" w:ascii="FZXiaoBiaoSong-B05S" w:hAnsi="FZXiaoBiaoSong-B05S" w:eastAsia="FZXiaoBiaoSong-B05S" w:cs="宋体"/>
          <w:color w:val="000000" w:themeColor="text1"/>
          <w:kern w:val="0"/>
          <w:sz w:val="44"/>
          <w:szCs w:val="44"/>
          <w14:textFill>
            <w14:solidFill>
              <w14:schemeClr w14:val="tx1"/>
            </w14:solidFill>
          </w14:textFill>
        </w:rPr>
        <w:t>北京交通工程学会20</w:t>
      </w:r>
      <w:r>
        <w:rPr>
          <w:rFonts w:ascii="FZXiaoBiaoSong-B05S" w:hAnsi="FZXiaoBiaoSong-B05S" w:eastAsia="FZXiaoBiaoSong-B05S" w:cs="宋体"/>
          <w:color w:val="000000" w:themeColor="text1"/>
          <w:kern w:val="0"/>
          <w:sz w:val="44"/>
          <w:szCs w:val="44"/>
          <w14:textFill>
            <w14:solidFill>
              <w14:schemeClr w14:val="tx1"/>
            </w14:solidFill>
          </w14:textFill>
        </w:rPr>
        <w:t>23</w:t>
      </w:r>
      <w:r>
        <w:rPr>
          <w:rFonts w:hint="eastAsia" w:ascii="FZXiaoBiaoSong-B05S" w:hAnsi="FZXiaoBiaoSong-B05S" w:eastAsia="FZXiaoBiaoSong-B05S" w:cs="宋体"/>
          <w:color w:val="000000" w:themeColor="text1"/>
          <w:kern w:val="0"/>
          <w:sz w:val="44"/>
          <w:szCs w:val="44"/>
          <w14:textFill>
            <w14:solidFill>
              <w14:schemeClr w14:val="tx1"/>
            </w14:solidFill>
          </w14:textFill>
        </w:rPr>
        <w:t>年度工作总结及20</w:t>
      </w:r>
      <w:r>
        <w:rPr>
          <w:rFonts w:ascii="FZXiaoBiaoSong-B05S" w:hAnsi="FZXiaoBiaoSong-B05S" w:eastAsia="FZXiaoBiaoSong-B05S" w:cs="宋体"/>
          <w:color w:val="000000" w:themeColor="text1"/>
          <w:kern w:val="0"/>
          <w:sz w:val="44"/>
          <w:szCs w:val="44"/>
          <w14:textFill>
            <w14:solidFill>
              <w14:schemeClr w14:val="tx1"/>
            </w14:solidFill>
          </w14:textFill>
        </w:rPr>
        <w:t>24</w:t>
      </w:r>
      <w:r>
        <w:rPr>
          <w:rFonts w:hint="eastAsia" w:ascii="FZXiaoBiaoSong-B05S" w:hAnsi="FZXiaoBiaoSong-B05S" w:eastAsia="FZXiaoBiaoSong-B05S" w:cs="宋体"/>
          <w:color w:val="000000" w:themeColor="text1"/>
          <w:kern w:val="0"/>
          <w:sz w:val="44"/>
          <w:szCs w:val="44"/>
          <w14:textFill>
            <w14:solidFill>
              <w14:schemeClr w14:val="tx1"/>
            </w14:solidFill>
          </w14:textFill>
        </w:rPr>
        <w:t>年度工作要点</w:t>
      </w:r>
    </w:p>
    <w:p>
      <w:pPr>
        <w:widowControl/>
        <w:spacing w:line="620" w:lineRule="exact"/>
        <w:ind w:firstLine="640" w:firstLineChars="200"/>
        <w:jc w:val="left"/>
        <w:rPr>
          <w:rFonts w:ascii="仿宋_GB2312" w:hAnsi="仿宋_GB2312" w:eastAsia="仿宋_GB2312" w:cs="宋体"/>
          <w:color w:val="000000" w:themeColor="text1"/>
          <w:kern w:val="0"/>
          <w:sz w:val="32"/>
          <w:szCs w:val="32"/>
          <w14:textFill>
            <w14:solidFill>
              <w14:schemeClr w14:val="tx1"/>
            </w14:solidFill>
          </w14:textFill>
        </w:rPr>
      </w:pPr>
    </w:p>
    <w:p>
      <w:pPr>
        <w:widowControl/>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根据《北京市科协系统深化改革实施方案》和关于经理学术实践的工作要求，现将学会2</w:t>
      </w:r>
      <w:r>
        <w:rPr>
          <w:rFonts w:ascii="仿宋_GB2312" w:hAnsi="仿宋_GB2312" w:eastAsia="仿宋_GB2312" w:cs="宋体"/>
          <w:color w:val="000000" w:themeColor="text1"/>
          <w:kern w:val="0"/>
          <w:sz w:val="32"/>
          <w:szCs w:val="32"/>
          <w14:textFill>
            <w14:solidFill>
              <w14:schemeClr w14:val="tx1"/>
            </w14:solidFill>
          </w14:textFill>
        </w:rPr>
        <w:t>023</w:t>
      </w:r>
      <w:r>
        <w:rPr>
          <w:rFonts w:hint="eastAsia" w:ascii="仿宋_GB2312" w:hAnsi="仿宋_GB2312" w:eastAsia="仿宋_GB2312" w:cs="宋体"/>
          <w:color w:val="000000" w:themeColor="text1"/>
          <w:kern w:val="0"/>
          <w:sz w:val="32"/>
          <w:szCs w:val="32"/>
          <w14:textFill>
            <w14:solidFill>
              <w14:schemeClr w14:val="tx1"/>
            </w14:solidFill>
          </w14:textFill>
        </w:rPr>
        <w:t>年度的工作总结和2</w:t>
      </w:r>
      <w:r>
        <w:rPr>
          <w:rFonts w:ascii="仿宋_GB2312" w:hAnsi="仿宋_GB2312" w:eastAsia="仿宋_GB2312" w:cs="宋体"/>
          <w:color w:val="000000" w:themeColor="text1"/>
          <w:kern w:val="0"/>
          <w:sz w:val="32"/>
          <w:szCs w:val="32"/>
          <w14:textFill>
            <w14:solidFill>
              <w14:schemeClr w14:val="tx1"/>
            </w14:solidFill>
          </w14:textFill>
        </w:rPr>
        <w:t>024</w:t>
      </w:r>
      <w:r>
        <w:rPr>
          <w:rFonts w:hint="eastAsia" w:ascii="仿宋_GB2312" w:hAnsi="仿宋_GB2312" w:eastAsia="仿宋_GB2312" w:cs="宋体"/>
          <w:color w:val="000000" w:themeColor="text1"/>
          <w:kern w:val="0"/>
          <w:sz w:val="32"/>
          <w:szCs w:val="32"/>
          <w14:textFill>
            <w14:solidFill>
              <w14:schemeClr w14:val="tx1"/>
            </w14:solidFill>
          </w14:textFill>
        </w:rPr>
        <w:t>年度的工作要点报送如下：</w:t>
      </w:r>
    </w:p>
    <w:p>
      <w:pPr>
        <w:widowControl/>
        <w:spacing w:line="620" w:lineRule="exact"/>
        <w:jc w:val="center"/>
        <w:rPr>
          <w:rFonts w:ascii="FZXiaoBiaoSong-B05S" w:hAnsi="FZXiaoBiaoSong-B05S" w:eastAsia="FZXiaoBiaoSong-B05S" w:cs="宋体"/>
          <w:color w:val="000000" w:themeColor="text1"/>
          <w:kern w:val="0"/>
          <w:sz w:val="44"/>
          <w:szCs w:val="44"/>
          <w14:textFill>
            <w14:solidFill>
              <w14:schemeClr w14:val="tx1"/>
            </w14:solidFill>
          </w14:textFill>
        </w:rPr>
      </w:pPr>
      <w:r>
        <w:rPr>
          <w:rFonts w:hint="eastAsia" w:ascii="FZXiaoBiaoSong-B05S" w:hAnsi="FZXiaoBiaoSong-B05S" w:eastAsia="FZXiaoBiaoSong-B05S" w:cs="宋体"/>
          <w:color w:val="000000" w:themeColor="text1"/>
          <w:kern w:val="0"/>
          <w:sz w:val="44"/>
          <w:szCs w:val="44"/>
          <w14:textFill>
            <w14:solidFill>
              <w14:schemeClr w14:val="tx1"/>
            </w14:solidFill>
          </w14:textFill>
        </w:rPr>
        <w:t>2</w:t>
      </w:r>
      <w:r>
        <w:rPr>
          <w:rFonts w:ascii="FZXiaoBiaoSong-B05S" w:hAnsi="FZXiaoBiaoSong-B05S" w:eastAsia="FZXiaoBiaoSong-B05S" w:cs="宋体"/>
          <w:color w:val="000000" w:themeColor="text1"/>
          <w:kern w:val="0"/>
          <w:sz w:val="44"/>
          <w:szCs w:val="44"/>
          <w14:textFill>
            <w14:solidFill>
              <w14:schemeClr w14:val="tx1"/>
            </w14:solidFill>
          </w14:textFill>
        </w:rPr>
        <w:t>023</w:t>
      </w:r>
      <w:r>
        <w:rPr>
          <w:rFonts w:hint="eastAsia" w:ascii="FZXiaoBiaoSong-B05S" w:hAnsi="FZXiaoBiaoSong-B05S" w:eastAsia="FZXiaoBiaoSong-B05S" w:cs="宋体"/>
          <w:color w:val="000000" w:themeColor="text1"/>
          <w:kern w:val="0"/>
          <w:sz w:val="44"/>
          <w:szCs w:val="44"/>
          <w14:textFill>
            <w14:solidFill>
              <w14:schemeClr w14:val="tx1"/>
            </w14:solidFill>
          </w14:textFill>
        </w:rPr>
        <w:t>年工作总结</w:t>
      </w:r>
    </w:p>
    <w:p>
      <w:pPr>
        <w:widowControl/>
        <w:spacing w:line="620" w:lineRule="exact"/>
        <w:jc w:val="left"/>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一、党建工作</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学会一直高度重视党的建设工作，把党建工作摆在首位，以党建工作促进业务工作、以党建工作引领学会改革发展。特别是自学会党建工作小组成立以来，在市科协社会组织党建委的领导下，根据《北京市科协系统深化改革实施方案》要求，围绕以党建促社建、以党建促改革的发展思路，发挥政治核心作用，团结凝聚首都广大交通工程领域科技工作者，为北京的交通运输专业学术发展把握正确的方向，为北京的交通运输行业发展保驾护航，为学会健康、稳定发展站好岗、把好关。</w:t>
      </w:r>
    </w:p>
    <w:p>
      <w:pPr>
        <w:spacing w:line="620" w:lineRule="exact"/>
        <w:ind w:firstLine="640" w:firstLineChars="200"/>
        <w:rPr>
          <w:rFonts w:ascii="仿宋_GB2312" w:hAnsi="仿宋_GB2312" w:eastAsia="仿宋_GB2312"/>
          <w:color w:val="000000" w:themeColor="text1"/>
          <w:sz w:val="21"/>
          <w:szCs w:val="21"/>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我们必须清醒认识到，党建工作是一项系统工程、生命工程，任何时候都松懈不得。学会高度重视党的建设，注重发挥思想政治引领作用，坚持把党的政治建设摆在首位，定期组织党建工作小组成员开展集体学习，学习贯彻落实习近平新时代中国特色社会主义思想和党的二十届一中全会精神，坚持和完善中国特色社会主义制度、推进国家治理体系和治理能力现代化，巩固市科协社会组织“不忘初心、牢记使命”主题教育，注重真学真悟、注重强化落实，做到党建责任常思在心、党建工作常抓在手，以理论知识武装头脑，提高思想认识，增强政治意识、大局意识、核心意识、看齐意识，全面提升学会党建工作的制度化、科学化、规范化水平，切实把好关系到学会发展的政治关。同时，学会开展多种形式的红色主题教育活动，加强学会党员的党性修养。学会深入开展学雷锋活动，大力弘扬雷锋精神，践行社会主义核心价值观，</w:t>
      </w:r>
      <w:r>
        <w:rPr>
          <w:rFonts w:hint="eastAsia" w:ascii="仿宋_GB2312" w:hAnsi="仿宋_GB2312" w:eastAsia="仿宋_GB2312"/>
          <w:color w:val="000000" w:themeColor="text1"/>
          <w:sz w:val="32"/>
          <w:szCs w:val="32"/>
          <w14:textFill>
            <w14:solidFill>
              <w14:schemeClr w14:val="tx1"/>
            </w14:solidFill>
          </w14:textFill>
        </w:rPr>
        <w:t>2</w:t>
      </w:r>
      <w:r>
        <w:rPr>
          <w:rFonts w:ascii="仿宋_GB2312" w:hAnsi="仿宋_GB2312" w:eastAsia="仿宋_GB2312"/>
          <w:color w:val="000000" w:themeColor="text1"/>
          <w:sz w:val="32"/>
          <w:szCs w:val="32"/>
          <w14:textFill>
            <w14:solidFill>
              <w14:schemeClr w14:val="tx1"/>
            </w14:solidFill>
          </w14:textFill>
        </w:rPr>
        <w:t>024</w:t>
      </w:r>
      <w:r>
        <w:rPr>
          <w:rFonts w:hint="eastAsia" w:ascii="仿宋_GB2312" w:hAnsi="仿宋_GB2312" w:eastAsia="仿宋_GB2312"/>
          <w:color w:val="000000" w:themeColor="text1"/>
          <w:sz w:val="32"/>
          <w:szCs w:val="32"/>
          <w14:textFill>
            <w14:solidFill>
              <w14:schemeClr w14:val="tx1"/>
            </w14:solidFill>
          </w14:textFill>
        </w:rPr>
        <w:t>年学会将继续</w:t>
      </w:r>
      <w:r>
        <w:rPr>
          <w:rFonts w:hint="eastAsia" w:ascii="仿宋_GB2312" w:hAnsi="仿宋_GB2312" w:eastAsia="仿宋_GB2312" w:cs="宋体"/>
          <w:color w:val="000000" w:themeColor="text1"/>
          <w:kern w:val="0"/>
          <w:sz w:val="32"/>
          <w:szCs w:val="32"/>
          <w14:textFill>
            <w14:solidFill>
              <w14:schemeClr w14:val="tx1"/>
            </w14:solidFill>
          </w14:textFill>
        </w:rPr>
        <w:t>加强思想道德建设，始终贯彻雷锋精神，把握精神实质。</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kern w:val="0"/>
          <w:sz w:val="32"/>
          <w:szCs w:val="32"/>
        </w:rPr>
        <w:t>根据《中共中央关于在全党开展“不忘初心、牢记使命”主题教育的意见》和习近平总书记在中央主题教育工作会议上的讲话精神，按照中共北京市委《关于在全市开展“不忘初心、牢记使命”主题教育的实施方案》的总体部署和要求，</w:t>
      </w:r>
      <w:r>
        <w:rPr>
          <w:rFonts w:hint="eastAsia" w:ascii="仿宋_GB2312" w:hAnsi="仿宋_GB2312" w:eastAsia="仿宋_GB2312" w:cs="宋体"/>
          <w:color w:val="000000" w:themeColor="text1"/>
          <w:kern w:val="0"/>
          <w:sz w:val="32"/>
          <w:szCs w:val="32"/>
          <w14:textFill>
            <w14:solidFill>
              <w14:schemeClr w14:val="tx1"/>
            </w14:solidFill>
          </w14:textFill>
        </w:rPr>
        <w:t>在学会党建工作小组内开展</w:t>
      </w:r>
      <w:r>
        <w:rPr>
          <w:rFonts w:ascii="仿宋_GB2312" w:hAnsi="仿宋_GB2312" w:eastAsia="仿宋_GB2312" w:cs="宋体"/>
          <w:color w:val="000000" w:themeColor="text1"/>
          <w:kern w:val="0"/>
          <w:sz w:val="32"/>
          <w:szCs w:val="32"/>
          <w14:textFill>
            <w14:solidFill>
              <w14:schemeClr w14:val="tx1"/>
            </w14:solidFill>
          </w14:textFill>
        </w:rPr>
        <w:t>2次围绕中国共产党人的初心和使命的集中学习研讨，学习贯彻落实习近平新时代中国特色社会主义思想，切实增强党性、提高认识、改进作风，将理论武装成果更好地转化为推动科技社团改革发展的能力和水平。</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以党建引领科技社团改革发展结合科技社团发展实际，开展调研工作，查找与兄弟科技社团、全国学会及相关领域国际组织间的差距和自身存在的问题。根据调研结果，对照初心使命，查找思想政治上的差距所在、精神状态上的不足之处和工作作风上的薄弱环节，对照市科协系统深化改革的目标任务，学会党建工作小组组长荣建带领学会党员干部，追溯党的根脉，解读党的初心，进行了一次生动的党课教育和深刻的灵魂洗礼。党的二十大明确要求“在全党开展‘不忘初心、牢记使命’主题教育，用党的创新理论武装头脑，推动全党更加自觉地为实现新时代党的历史使命不懈奋斗”。我们要紧跟总书记步伐，落实二十大部署要求，深入扎实搞好“不忘初心、牢记使命”主题教育。组内成员认真分享个人对运用习近平新时代中国特色社会主义思想指导、推动科技社团改革发展的理解；同时，组内针对检视出的问题、存在的差距，剖析原因、找准症结，切实提出解决问题、改进工作的办法措施。</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学会党建工作小组进一步落实管党治党的政治责任，对学会党建工作提出了严格而具体的要求，完善《北京交通工程学会党建工作小组议事规则》等相关材料，规范学会党建工作。同时，学会重大事项决议前，均需经过党建工作小组讨论，从政治上对内容进行把关后，再提交学会理事会讨论，把党建工作与业务工作紧密结合起来抓具体、抓深入，真正做到两手抓两手硬、两不误两促进。</w:t>
      </w:r>
    </w:p>
    <w:p>
      <w:pPr>
        <w:spacing w:line="620" w:lineRule="exact"/>
        <w:ind w:firstLine="672" w:firstLineChars="200"/>
        <w:rPr>
          <w:rFonts w:ascii="微软雅黑" w:hAnsi="微软雅黑" w:eastAsia="微软雅黑"/>
          <w:color w:val="000000" w:themeColor="text1"/>
          <w:spacing w:val="8"/>
          <w:sz w:val="32"/>
          <w:szCs w:val="32"/>
          <w:shd w:val="clear" w:color="auto" w:fill="FFFFFF"/>
          <w14:textFill>
            <w14:solidFill>
              <w14:schemeClr w14:val="tx1"/>
            </w14:solidFill>
          </w14:textFill>
        </w:rPr>
      </w:pPr>
      <w:r>
        <w:rPr>
          <w:rFonts w:hint="eastAsia" w:ascii="微软雅黑" w:hAnsi="微软雅黑" w:eastAsia="微软雅黑"/>
          <w:color w:val="000000" w:themeColor="text1"/>
          <w:spacing w:val="8"/>
          <w:sz w:val="32"/>
          <w:szCs w:val="32"/>
          <w:shd w:val="clear" w:color="auto" w:fill="FFFFFF"/>
          <w14:textFill>
            <w14:solidFill>
              <w14:schemeClr w14:val="tx1"/>
            </w14:solidFill>
          </w14:textFill>
        </w:rPr>
        <w:t>深入学习贯彻党的二十届一中全会精神，大力弘扬科学家精神，学会传承优良学风、坚守学术诚信、遵守学术规范、完善学术人格、维护学术尊严，努力践行优良学术道德，维护良好学术风气。在党建工作小组带领下组织学会秘书处工作人员、会员观看202</w:t>
      </w:r>
      <w:r>
        <w:rPr>
          <w:rFonts w:ascii="微软雅黑" w:hAnsi="微软雅黑" w:eastAsia="微软雅黑"/>
          <w:color w:val="000000" w:themeColor="text1"/>
          <w:spacing w:val="8"/>
          <w:sz w:val="32"/>
          <w:szCs w:val="32"/>
          <w:shd w:val="clear" w:color="auto" w:fill="FFFFFF"/>
          <w14:textFill>
            <w14:solidFill>
              <w14:schemeClr w14:val="tx1"/>
            </w14:solidFill>
          </w14:textFill>
        </w:rPr>
        <w:t>3</w:t>
      </w:r>
      <w:r>
        <w:rPr>
          <w:rFonts w:hint="eastAsia" w:ascii="微软雅黑" w:hAnsi="微软雅黑" w:eastAsia="微软雅黑"/>
          <w:color w:val="000000" w:themeColor="text1"/>
          <w:spacing w:val="8"/>
          <w:sz w:val="32"/>
          <w:szCs w:val="32"/>
          <w:shd w:val="clear" w:color="auto" w:fill="FFFFFF"/>
          <w14:textFill>
            <w14:solidFill>
              <w14:schemeClr w14:val="tx1"/>
            </w14:solidFill>
          </w14:textFill>
        </w:rPr>
        <w:t>年全国科学道德和学风建设宣讲教育报告会。</w:t>
      </w:r>
    </w:p>
    <w:p>
      <w:pPr>
        <w:spacing w:line="6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在党建工作小组的领导下，2</w:t>
      </w:r>
      <w:r>
        <w:rPr>
          <w:rFonts w:ascii="仿宋_GB2312" w:eastAsia="仿宋_GB2312"/>
          <w:color w:val="000000" w:themeColor="text1"/>
          <w:sz w:val="32"/>
          <w:szCs w:val="32"/>
          <w14:textFill>
            <w14:solidFill>
              <w14:schemeClr w14:val="tx1"/>
            </w14:solidFill>
          </w14:textFill>
        </w:rPr>
        <w:t>023</w:t>
      </w:r>
      <w:r>
        <w:rPr>
          <w:rFonts w:hint="eastAsia" w:ascii="仿宋_GB2312" w:eastAsia="仿宋_GB2312"/>
          <w:color w:val="000000" w:themeColor="text1"/>
          <w:sz w:val="32"/>
          <w:szCs w:val="32"/>
          <w14:textFill>
            <w14:solidFill>
              <w14:schemeClr w14:val="tx1"/>
            </w14:solidFill>
          </w14:textFill>
        </w:rPr>
        <w:t>年4月1</w:t>
      </w: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日下午，在北京市北海公园，学会组织开展“爱护候鸟，从我做起”主题教育公益活动， 带领小朋友们向游客宣传候鸟保护的重要性，在宣传的同时树立起保护自然生态环境的意识。</w:t>
      </w:r>
    </w:p>
    <w:p>
      <w:pPr>
        <w:spacing w:line="6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023</w:t>
      </w:r>
      <w:r>
        <w:rPr>
          <w:rFonts w:hint="eastAsia" w:ascii="仿宋_GB2312" w:eastAsia="仿宋_GB2312"/>
          <w:color w:val="000000" w:themeColor="text1"/>
          <w:sz w:val="32"/>
          <w:szCs w:val="32"/>
          <w14:textFill>
            <w14:solidFill>
              <w14:schemeClr w14:val="tx1"/>
            </w14:solidFill>
          </w14:textFill>
        </w:rPr>
        <w:t>年5月3</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日学会与北京警察学院合作，开展“大学生交通安全公益宣讲团走进校园” 开展交通安全宣讲，为预防和减少交通事故的发生，保障青少年的出行安全，使广大青少年增强交通安全理念，让安全行为遍及校内外的每人角落，为共建平安和谐的社会添上有力的一笔。通过此次活动，强化了青少年的交通安全意识，加深青少年对交通知识的认识，确保青少年自身交通安全，重视自我保护意识，限度减少交通事故的发生。</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二、人才工作</w:t>
      </w:r>
    </w:p>
    <w:p>
      <w:pPr>
        <w:widowControl/>
        <w:spacing w:line="620" w:lineRule="exact"/>
        <w:ind w:firstLine="640" w:firstLineChars="200"/>
        <w:jc w:val="left"/>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北京交通工程学会作为北京市科协系统的成员，是多种人才表彰的推荐渠道。学会把会员管理和人才工作相结合，不断发现和跟踪优秀人才，结合他们的实际情况和个人意愿，把被推荐人向更高的人才计划和表彰推荐。</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在北京市科协青年人才托举工程中北京交通工程学会已连续</w:t>
      </w:r>
      <w:r>
        <w:rPr>
          <w:rFonts w:ascii="仿宋_GB2312" w:hAnsi="仿宋_GB2312" w:eastAsia="仿宋_GB2312" w:cs="宋体"/>
          <w:color w:val="000000" w:themeColor="text1"/>
          <w:kern w:val="0"/>
          <w:sz w:val="32"/>
          <w:szCs w:val="32"/>
          <w14:textFill>
            <w14:solidFill>
              <w14:schemeClr w14:val="tx1"/>
            </w14:solidFill>
          </w14:textFill>
        </w:rPr>
        <w:t>5</w:t>
      </w:r>
      <w:r>
        <w:rPr>
          <w:rFonts w:hint="eastAsia" w:ascii="仿宋_GB2312" w:hAnsi="仿宋_GB2312" w:eastAsia="仿宋_GB2312" w:cs="宋体"/>
          <w:color w:val="000000" w:themeColor="text1"/>
          <w:kern w:val="0"/>
          <w:sz w:val="32"/>
          <w:szCs w:val="32"/>
          <w14:textFill>
            <w14:solidFill>
              <w14:schemeClr w14:val="tx1"/>
            </w14:solidFill>
          </w14:textFill>
        </w:rPr>
        <w:t>年参与此项工作， 2</w:t>
      </w:r>
      <w:r>
        <w:rPr>
          <w:rFonts w:ascii="仿宋_GB2312" w:hAnsi="仿宋_GB2312" w:eastAsia="仿宋_GB2312" w:cs="宋体"/>
          <w:color w:val="000000" w:themeColor="text1"/>
          <w:kern w:val="0"/>
          <w:sz w:val="32"/>
          <w:szCs w:val="32"/>
          <w14:textFill>
            <w14:solidFill>
              <w14:schemeClr w14:val="tx1"/>
            </w14:solidFill>
          </w14:textFill>
        </w:rPr>
        <w:t>023</w:t>
      </w:r>
      <w:r>
        <w:rPr>
          <w:rFonts w:hint="eastAsia" w:ascii="仿宋_GB2312" w:hAnsi="仿宋_GB2312" w:eastAsia="仿宋_GB2312" w:cs="宋体"/>
          <w:color w:val="000000" w:themeColor="text1"/>
          <w:kern w:val="0"/>
          <w:sz w:val="32"/>
          <w:szCs w:val="32"/>
          <w14:textFill>
            <w14:solidFill>
              <w14:schemeClr w14:val="tx1"/>
            </w14:solidFill>
          </w14:textFill>
        </w:rPr>
        <w:t>年共推荐</w:t>
      </w:r>
      <w:r>
        <w:rPr>
          <w:rFonts w:ascii="仿宋_GB2312" w:hAnsi="仿宋_GB2312" w:eastAsia="仿宋_GB2312" w:cs="宋体"/>
          <w:color w:val="000000" w:themeColor="text1"/>
          <w:kern w:val="0"/>
          <w:sz w:val="32"/>
          <w:szCs w:val="32"/>
          <w14:textFill>
            <w14:solidFill>
              <w14:schemeClr w14:val="tx1"/>
            </w14:solidFill>
          </w14:textFill>
        </w:rPr>
        <w:t>4</w:t>
      </w:r>
      <w:r>
        <w:rPr>
          <w:rFonts w:hint="eastAsia" w:ascii="仿宋_GB2312" w:hAnsi="仿宋_GB2312" w:eastAsia="仿宋_GB2312" w:cs="宋体"/>
          <w:color w:val="000000" w:themeColor="text1"/>
          <w:kern w:val="0"/>
          <w:sz w:val="32"/>
          <w:szCs w:val="32"/>
          <w14:textFill>
            <w14:solidFill>
              <w14:schemeClr w14:val="tx1"/>
            </w14:solidFill>
          </w14:textFill>
        </w:rPr>
        <w:t>名青年人才到北京市科学技术协会，已有2</w:t>
      </w:r>
      <w:r>
        <w:rPr>
          <w:rFonts w:ascii="仿宋_GB2312" w:hAnsi="仿宋_GB2312" w:eastAsia="仿宋_GB2312" w:cs="宋体"/>
          <w:color w:val="000000" w:themeColor="text1"/>
          <w:kern w:val="0"/>
          <w:sz w:val="32"/>
          <w:szCs w:val="32"/>
          <w14:textFill>
            <w14:solidFill>
              <w14:schemeClr w14:val="tx1"/>
            </w14:solidFill>
          </w14:textFill>
        </w:rPr>
        <w:t>5</w:t>
      </w:r>
      <w:r>
        <w:rPr>
          <w:rFonts w:hint="eastAsia" w:ascii="仿宋_GB2312" w:hAnsi="仿宋_GB2312" w:eastAsia="仿宋_GB2312" w:cs="宋体"/>
          <w:color w:val="000000" w:themeColor="text1"/>
          <w:kern w:val="0"/>
          <w:sz w:val="32"/>
          <w:szCs w:val="32"/>
          <w14:textFill>
            <w14:solidFill>
              <w14:schemeClr w14:val="tx1"/>
            </w14:solidFill>
          </w14:textFill>
        </w:rPr>
        <w:t>名交通领域青年人才通过学会进入该工程。今年学会组织了第六期智能交通系列线上讲座，全部</w:t>
      </w:r>
      <w:r>
        <w:rPr>
          <w:rFonts w:ascii="仿宋_GB2312" w:hAnsi="仿宋_GB2312" w:eastAsia="仿宋_GB2312" w:cs="宋体"/>
          <w:color w:val="000000" w:themeColor="text1"/>
          <w:kern w:val="0"/>
          <w:sz w:val="32"/>
          <w:szCs w:val="32"/>
          <w14:textFill>
            <w14:solidFill>
              <w14:schemeClr w14:val="tx1"/>
            </w14:solidFill>
          </w14:textFill>
        </w:rPr>
        <w:t>56</w:t>
      </w:r>
      <w:r>
        <w:rPr>
          <w:rFonts w:hint="eastAsia" w:ascii="仿宋_GB2312" w:hAnsi="仿宋_GB2312" w:eastAsia="仿宋_GB2312" w:cs="宋体"/>
          <w:color w:val="000000" w:themeColor="text1"/>
          <w:kern w:val="0"/>
          <w:sz w:val="32"/>
          <w:szCs w:val="32"/>
          <w14:textFill>
            <w14:solidFill>
              <w14:schemeClr w14:val="tx1"/>
            </w14:solidFill>
          </w14:textFill>
        </w:rPr>
        <w:t>场讲座向托举的2</w:t>
      </w:r>
      <w:r>
        <w:rPr>
          <w:rFonts w:ascii="仿宋_GB2312" w:hAnsi="仿宋_GB2312" w:eastAsia="仿宋_GB2312" w:cs="宋体"/>
          <w:color w:val="000000" w:themeColor="text1"/>
          <w:kern w:val="0"/>
          <w:sz w:val="32"/>
          <w:szCs w:val="32"/>
          <w14:textFill>
            <w14:solidFill>
              <w14:schemeClr w14:val="tx1"/>
            </w14:solidFill>
          </w14:textFill>
        </w:rPr>
        <w:t>5</w:t>
      </w:r>
      <w:r>
        <w:rPr>
          <w:rFonts w:hint="eastAsia" w:ascii="仿宋_GB2312" w:hAnsi="仿宋_GB2312" w:eastAsia="仿宋_GB2312" w:cs="宋体"/>
          <w:color w:val="000000" w:themeColor="text1"/>
          <w:kern w:val="0"/>
          <w:sz w:val="32"/>
          <w:szCs w:val="32"/>
          <w14:textFill>
            <w14:solidFill>
              <w14:schemeClr w14:val="tx1"/>
            </w14:solidFill>
          </w14:textFill>
        </w:rPr>
        <w:t>位青年人才免费开放，为他们搭建学习和交流的平台；学会充分发挥学会理事会和专家委员会的作用，通过“拜师” “结对”等形式，在他们成长成才需要的关键时刻提供咨询和指导，培养北京交通事业发展亟需的青年人才。学会在《交通工程》杂志刊登青年人才的优秀科技成果并向更高层次奖励推荐青年人才及其研究成果。</w:t>
      </w:r>
    </w:p>
    <w:p>
      <w:pPr>
        <w:widowControl/>
        <w:spacing w:line="620" w:lineRule="exact"/>
        <w:jc w:val="left"/>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三、学术交流</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学术交流是学会的内在推动力。2</w:t>
      </w:r>
      <w:r>
        <w:rPr>
          <w:rFonts w:ascii="仿宋_GB2312" w:hAnsi="仿宋_GB2312" w:eastAsia="仿宋_GB2312" w:cs="宋体"/>
          <w:color w:val="000000" w:themeColor="text1"/>
          <w:kern w:val="0"/>
          <w:sz w:val="32"/>
          <w:szCs w:val="32"/>
          <w14:textFill>
            <w14:solidFill>
              <w14:schemeClr w14:val="tx1"/>
            </w14:solidFill>
          </w14:textFill>
        </w:rPr>
        <w:t>023</w:t>
      </w:r>
      <w:r>
        <w:rPr>
          <w:rFonts w:hint="eastAsia" w:ascii="仿宋_GB2312" w:hAnsi="仿宋_GB2312" w:eastAsia="仿宋_GB2312" w:cs="宋体"/>
          <w:color w:val="000000" w:themeColor="text1"/>
          <w:kern w:val="0"/>
          <w:sz w:val="32"/>
          <w:szCs w:val="32"/>
          <w14:textFill>
            <w14:solidFill>
              <w14:schemeClr w14:val="tx1"/>
            </w14:solidFill>
          </w14:textFill>
        </w:rPr>
        <w:t>年，学会主办了2</w:t>
      </w:r>
      <w:r>
        <w:rPr>
          <w:rFonts w:ascii="仿宋_GB2312" w:hAnsi="仿宋_GB2312" w:eastAsia="仿宋_GB2312" w:cs="宋体"/>
          <w:color w:val="000000" w:themeColor="text1"/>
          <w:kern w:val="0"/>
          <w:sz w:val="32"/>
          <w:szCs w:val="32"/>
          <w14:textFill>
            <w14:solidFill>
              <w14:schemeClr w14:val="tx1"/>
            </w14:solidFill>
          </w14:textFill>
        </w:rPr>
        <w:t>023</w:t>
      </w:r>
      <w:r>
        <w:rPr>
          <w:rFonts w:hint="eastAsia" w:ascii="仿宋_GB2312" w:hAnsi="仿宋_GB2312" w:eastAsia="仿宋_GB2312" w:cs="宋体"/>
          <w:color w:val="000000" w:themeColor="text1"/>
          <w:kern w:val="0"/>
          <w:sz w:val="32"/>
          <w:szCs w:val="32"/>
          <w14:textFill>
            <w14:solidFill>
              <w14:schemeClr w14:val="tx1"/>
            </w14:solidFill>
          </w14:textFill>
        </w:rPr>
        <w:t>年有奖征文活动。以“数字、低碳、智慧与未来”为主题，面向会员单位及个人、各高校、科研单位征集优秀论文，共收到来自全国22个省级行政区域的优秀论文200余篇，通过专家委员会的严格评选，最终评选出了一等奖2名，二等奖5名，三等奖10名，优秀奖10名，并邀请获奖论文作者分享并参与有奖征文主题沙龙。</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2</w:t>
      </w:r>
      <w:r>
        <w:rPr>
          <w:rFonts w:ascii="仿宋_GB2312" w:hAnsi="仿宋_GB2312" w:eastAsia="仿宋_GB2312" w:cs="宋体"/>
          <w:color w:val="000000" w:themeColor="text1"/>
          <w:kern w:val="0"/>
          <w:sz w:val="32"/>
          <w:szCs w:val="32"/>
          <w14:textFill>
            <w14:solidFill>
              <w14:schemeClr w14:val="tx1"/>
            </w14:solidFill>
          </w14:textFill>
        </w:rPr>
        <w:t>023</w:t>
      </w:r>
      <w:r>
        <w:rPr>
          <w:rFonts w:hint="eastAsia" w:ascii="仿宋_GB2312" w:hAnsi="仿宋_GB2312" w:eastAsia="仿宋_GB2312" w:cs="宋体"/>
          <w:color w:val="000000" w:themeColor="text1"/>
          <w:kern w:val="0"/>
          <w:sz w:val="32"/>
          <w:szCs w:val="32"/>
          <w14:textFill>
            <w14:solidFill>
              <w14:schemeClr w14:val="tx1"/>
            </w14:solidFill>
          </w14:textFill>
        </w:rPr>
        <w:t>年7月1</w:t>
      </w:r>
      <w:r>
        <w:rPr>
          <w:rFonts w:ascii="仿宋_GB2312" w:hAnsi="仿宋_GB2312" w:eastAsia="仿宋_GB2312" w:cs="宋体"/>
          <w:color w:val="000000" w:themeColor="text1"/>
          <w:kern w:val="0"/>
          <w:sz w:val="32"/>
          <w:szCs w:val="32"/>
          <w14:textFill>
            <w14:solidFill>
              <w14:schemeClr w14:val="tx1"/>
            </w14:solidFill>
          </w14:textFill>
        </w:rPr>
        <w:t>4</w:t>
      </w:r>
      <w:r>
        <w:rPr>
          <w:rFonts w:hint="eastAsia" w:ascii="仿宋_GB2312" w:hAnsi="仿宋_GB2312" w:eastAsia="仿宋_GB2312" w:cs="宋体"/>
          <w:color w:val="000000" w:themeColor="text1"/>
          <w:kern w:val="0"/>
          <w:sz w:val="32"/>
          <w:szCs w:val="32"/>
          <w14:textFill>
            <w14:solidFill>
              <w14:schemeClr w14:val="tx1"/>
            </w14:solidFill>
          </w14:textFill>
        </w:rPr>
        <w:t>日-</w:t>
      </w:r>
      <w:r>
        <w:rPr>
          <w:rFonts w:ascii="仿宋_GB2312" w:hAnsi="仿宋_GB2312" w:eastAsia="仿宋_GB2312" w:cs="宋体"/>
          <w:color w:val="000000" w:themeColor="text1"/>
          <w:kern w:val="0"/>
          <w:sz w:val="32"/>
          <w:szCs w:val="32"/>
          <w14:textFill>
            <w14:solidFill>
              <w14:schemeClr w14:val="tx1"/>
            </w14:solidFill>
          </w14:textFill>
        </w:rPr>
        <w:t>7</w:t>
      </w:r>
      <w:r>
        <w:rPr>
          <w:rFonts w:hint="eastAsia" w:ascii="仿宋_GB2312" w:hAnsi="仿宋_GB2312" w:eastAsia="仿宋_GB2312" w:cs="宋体"/>
          <w:color w:val="000000" w:themeColor="text1"/>
          <w:kern w:val="0"/>
          <w:sz w:val="32"/>
          <w:szCs w:val="32"/>
          <w14:textFill>
            <w14:solidFill>
              <w14:schemeClr w14:val="tx1"/>
            </w14:solidFill>
          </w14:textFill>
        </w:rPr>
        <w:t>月1</w:t>
      </w:r>
      <w:r>
        <w:rPr>
          <w:rFonts w:ascii="仿宋_GB2312" w:hAnsi="仿宋_GB2312" w:eastAsia="仿宋_GB2312" w:cs="宋体"/>
          <w:color w:val="000000" w:themeColor="text1"/>
          <w:kern w:val="0"/>
          <w:sz w:val="32"/>
          <w:szCs w:val="32"/>
          <w14:textFill>
            <w14:solidFill>
              <w14:schemeClr w14:val="tx1"/>
            </w14:solidFill>
          </w14:textFill>
        </w:rPr>
        <w:t>7</w:t>
      </w:r>
      <w:r>
        <w:rPr>
          <w:rFonts w:hint="eastAsia" w:ascii="仿宋_GB2312" w:hAnsi="仿宋_GB2312" w:eastAsia="仿宋_GB2312" w:cs="宋体"/>
          <w:color w:val="000000" w:themeColor="text1"/>
          <w:kern w:val="0"/>
          <w:sz w:val="32"/>
          <w:szCs w:val="32"/>
          <w14:textFill>
            <w14:solidFill>
              <w14:schemeClr w14:val="tx1"/>
            </w14:solidFill>
          </w14:textFill>
        </w:rPr>
        <w:t>日，第</w:t>
      </w:r>
      <w:r>
        <w:rPr>
          <w:rFonts w:ascii="仿宋_GB2312" w:hAnsi="仿宋_GB2312" w:eastAsia="仿宋_GB2312" w:cs="宋体"/>
          <w:color w:val="000000" w:themeColor="text1"/>
          <w:kern w:val="0"/>
          <w:sz w:val="32"/>
          <w:szCs w:val="32"/>
          <w14:textFill>
            <w14:solidFill>
              <w14:schemeClr w14:val="tx1"/>
            </w14:solidFill>
          </w14:textFill>
        </w:rPr>
        <w:t>23届交通运输领域华人学者国际会议（CICTP 2023）</w:t>
      </w:r>
      <w:r>
        <w:rPr>
          <w:rFonts w:hint="eastAsia" w:ascii="仿宋_GB2312" w:hAnsi="仿宋_GB2312" w:eastAsia="仿宋_GB2312" w:cs="宋体"/>
          <w:color w:val="000000" w:themeColor="text1"/>
          <w:kern w:val="0"/>
          <w:sz w:val="32"/>
          <w:szCs w:val="32"/>
          <w14:textFill>
            <w14:solidFill>
              <w14:schemeClr w14:val="tx1"/>
            </w14:solidFill>
          </w14:textFill>
        </w:rPr>
        <w:t>在北京工业大学成功举办，学会作为大会协办单位，组织开展“可持续发展的城市交通政策” 特邀论坛，邀请9位国内外专家，进行专题演讲，并围绕“可持续发展的城市交通”这一主题，与参加本次大会的专家、学者展开深入交流。</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为落实市科协党组关于经理学术实践工作部署和构建服务北京科创中心建设学术交流主平台的工作要求，加强对科技工作者的社会化服务，搭建跨界交流平台；聚焦发现和培养包括青年科技工作者在内的各类人才和创新团队；打造有温度、可信赖，有活力、具实效的科技工作者之家。学会于</w:t>
      </w:r>
      <w:r>
        <w:rPr>
          <w:rFonts w:ascii="仿宋_GB2312" w:hAnsi="仿宋_GB2312" w:eastAsia="仿宋_GB2312" w:cs="宋体"/>
          <w:color w:val="000000" w:themeColor="text1"/>
          <w:kern w:val="0"/>
          <w:sz w:val="32"/>
          <w:szCs w:val="32"/>
          <w14:textFill>
            <w14:solidFill>
              <w14:schemeClr w14:val="tx1"/>
            </w14:solidFill>
          </w14:textFill>
        </w:rPr>
        <w:t>2023年5月</w:t>
      </w:r>
      <w:r>
        <w:rPr>
          <w:rFonts w:hint="eastAsia" w:ascii="仿宋_GB2312" w:hAnsi="仿宋_GB2312" w:eastAsia="仿宋_GB2312" w:cs="宋体"/>
          <w:color w:val="000000" w:themeColor="text1"/>
          <w:kern w:val="0"/>
          <w:sz w:val="32"/>
          <w:szCs w:val="32"/>
          <w14:textFill>
            <w14:solidFill>
              <w14:schemeClr w14:val="tx1"/>
            </w14:solidFill>
          </w14:textFill>
        </w:rPr>
        <w:t>2</w:t>
      </w:r>
      <w:r>
        <w:rPr>
          <w:rFonts w:ascii="仿宋_GB2312" w:hAnsi="仿宋_GB2312" w:eastAsia="仿宋_GB2312" w:cs="宋体"/>
          <w:color w:val="000000" w:themeColor="text1"/>
          <w:kern w:val="0"/>
          <w:sz w:val="32"/>
          <w:szCs w:val="32"/>
          <w14:textFill>
            <w14:solidFill>
              <w14:schemeClr w14:val="tx1"/>
            </w14:solidFill>
          </w14:textFill>
        </w:rPr>
        <w:t>4日，</w:t>
      </w:r>
      <w:r>
        <w:rPr>
          <w:rFonts w:hint="eastAsia" w:ascii="仿宋_GB2312" w:hAnsi="仿宋_GB2312" w:eastAsia="仿宋_GB2312" w:cs="宋体"/>
          <w:color w:val="000000" w:themeColor="text1"/>
          <w:kern w:val="0"/>
          <w:sz w:val="32"/>
          <w:szCs w:val="32"/>
          <w14:textFill>
            <w14:solidFill>
              <w14:schemeClr w14:val="tx1"/>
            </w14:solidFill>
          </w14:textFill>
        </w:rPr>
        <w:t>召开“数字城市赋能绿色交通，数字交通助力韧性城市”青年科技工作者跨界沙龙。</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北京交通工程学会为推动完善我国交通工程学科的知识体系，组织职业交通工程师系列讲座，特别邀请兼具交通工程系统知识和丰富实践经验的台湾学者徐耀赐教授，向广大交通工程从业人员开展培训，2</w:t>
      </w:r>
      <w:r>
        <w:rPr>
          <w:rFonts w:ascii="仿宋_GB2312" w:hAnsi="仿宋_GB2312" w:eastAsia="仿宋_GB2312" w:cs="宋体"/>
          <w:color w:val="000000" w:themeColor="text1"/>
          <w:kern w:val="0"/>
          <w:sz w:val="32"/>
          <w:szCs w:val="32"/>
          <w14:textFill>
            <w14:solidFill>
              <w14:schemeClr w14:val="tx1"/>
            </w14:solidFill>
          </w14:textFill>
        </w:rPr>
        <w:t>023</w:t>
      </w:r>
      <w:r>
        <w:rPr>
          <w:rFonts w:hint="eastAsia" w:ascii="仿宋_GB2312" w:hAnsi="仿宋_GB2312" w:eastAsia="仿宋_GB2312" w:cs="宋体"/>
          <w:color w:val="000000" w:themeColor="text1"/>
          <w:kern w:val="0"/>
          <w:sz w:val="32"/>
          <w:szCs w:val="32"/>
          <w14:textFill>
            <w14:solidFill>
              <w14:schemeClr w14:val="tx1"/>
            </w14:solidFill>
          </w14:textFill>
        </w:rPr>
        <w:t>年3月15至2</w:t>
      </w:r>
      <w:r>
        <w:rPr>
          <w:rFonts w:ascii="仿宋_GB2312" w:hAnsi="仿宋_GB2312" w:eastAsia="仿宋_GB2312" w:cs="宋体"/>
          <w:color w:val="000000" w:themeColor="text1"/>
          <w:kern w:val="0"/>
          <w:sz w:val="32"/>
          <w:szCs w:val="32"/>
          <w14:textFill>
            <w14:solidFill>
              <w14:schemeClr w14:val="tx1"/>
            </w14:solidFill>
          </w14:textFill>
        </w:rPr>
        <w:t>023</w:t>
      </w:r>
      <w:r>
        <w:rPr>
          <w:rFonts w:hint="eastAsia" w:ascii="仿宋_GB2312" w:hAnsi="仿宋_GB2312" w:eastAsia="仿宋_GB2312" w:cs="宋体"/>
          <w:color w:val="000000" w:themeColor="text1"/>
          <w:kern w:val="0"/>
          <w:sz w:val="32"/>
          <w:szCs w:val="32"/>
          <w14:textFill>
            <w14:solidFill>
              <w14:schemeClr w14:val="tx1"/>
            </w14:solidFill>
          </w14:textFill>
        </w:rPr>
        <w:t>年1</w:t>
      </w:r>
      <w:r>
        <w:rPr>
          <w:rFonts w:ascii="仿宋_GB2312" w:hAnsi="仿宋_GB2312" w:eastAsia="仿宋_GB2312" w:cs="宋体"/>
          <w:color w:val="000000" w:themeColor="text1"/>
          <w:kern w:val="0"/>
          <w:sz w:val="32"/>
          <w:szCs w:val="32"/>
          <w14:textFill>
            <w14:solidFill>
              <w14:schemeClr w14:val="tx1"/>
            </w14:solidFill>
          </w14:textFill>
        </w:rPr>
        <w:t>2</w:t>
      </w:r>
      <w:r>
        <w:rPr>
          <w:rFonts w:hint="eastAsia" w:ascii="仿宋_GB2312" w:hAnsi="仿宋_GB2312" w:eastAsia="仿宋_GB2312" w:cs="宋体"/>
          <w:color w:val="000000" w:themeColor="text1"/>
          <w:kern w:val="0"/>
          <w:sz w:val="32"/>
          <w:szCs w:val="32"/>
          <w14:textFill>
            <w14:solidFill>
              <w14:schemeClr w14:val="tx1"/>
            </w14:solidFill>
          </w14:textFill>
        </w:rPr>
        <w:t>月</w:t>
      </w:r>
      <w:r>
        <w:rPr>
          <w:rFonts w:ascii="仿宋_GB2312" w:hAnsi="仿宋_GB2312" w:eastAsia="仿宋_GB2312" w:cs="宋体"/>
          <w:color w:val="000000" w:themeColor="text1"/>
          <w:kern w:val="0"/>
          <w:sz w:val="32"/>
          <w:szCs w:val="32"/>
          <w14:textFill>
            <w14:solidFill>
              <w14:schemeClr w14:val="tx1"/>
            </w14:solidFill>
          </w14:textFill>
        </w:rPr>
        <w:t>31</w:t>
      </w:r>
      <w:r>
        <w:rPr>
          <w:rFonts w:hint="eastAsia" w:ascii="仿宋_GB2312" w:hAnsi="仿宋_GB2312" w:eastAsia="仿宋_GB2312" w:cs="宋体"/>
          <w:color w:val="000000" w:themeColor="text1"/>
          <w:kern w:val="0"/>
          <w:sz w:val="32"/>
          <w:szCs w:val="32"/>
          <w14:textFill>
            <w14:solidFill>
              <w14:schemeClr w14:val="tx1"/>
            </w14:solidFill>
          </w14:textFill>
        </w:rPr>
        <w:t>日共进行</w:t>
      </w:r>
      <w:r>
        <w:rPr>
          <w:rFonts w:ascii="仿宋_GB2312" w:hAnsi="仿宋_GB2312" w:eastAsia="仿宋_GB2312" w:cs="宋体"/>
          <w:color w:val="000000" w:themeColor="text1"/>
          <w:kern w:val="0"/>
          <w:sz w:val="32"/>
          <w:szCs w:val="32"/>
          <w14:textFill>
            <w14:solidFill>
              <w14:schemeClr w14:val="tx1"/>
            </w14:solidFill>
          </w14:textFill>
        </w:rPr>
        <w:t>6</w:t>
      </w:r>
      <w:r>
        <w:rPr>
          <w:rFonts w:hint="eastAsia" w:ascii="仿宋_GB2312" w:hAnsi="仿宋_GB2312" w:eastAsia="仿宋_GB2312" w:cs="宋体"/>
          <w:color w:val="000000" w:themeColor="text1"/>
          <w:kern w:val="0"/>
          <w:sz w:val="32"/>
          <w:szCs w:val="32"/>
          <w14:textFill>
            <w14:solidFill>
              <w14:schemeClr w14:val="tx1"/>
            </w14:solidFill>
          </w14:textFill>
        </w:rPr>
        <w:t>场线上讲座及</w:t>
      </w:r>
      <w:r>
        <w:rPr>
          <w:rFonts w:ascii="仿宋_GB2312" w:hAnsi="仿宋_GB2312" w:eastAsia="仿宋_GB2312" w:cs="宋体"/>
          <w:color w:val="000000" w:themeColor="text1"/>
          <w:kern w:val="0"/>
          <w:sz w:val="32"/>
          <w:szCs w:val="32"/>
          <w14:textFill>
            <w14:solidFill>
              <w14:schemeClr w14:val="tx1"/>
            </w14:solidFill>
          </w14:textFill>
        </w:rPr>
        <w:t>40</w:t>
      </w:r>
      <w:r>
        <w:rPr>
          <w:rFonts w:hint="eastAsia" w:ascii="仿宋_GB2312" w:hAnsi="仿宋_GB2312" w:eastAsia="仿宋_GB2312" w:cs="宋体"/>
          <w:color w:val="000000" w:themeColor="text1"/>
          <w:kern w:val="0"/>
          <w:sz w:val="32"/>
          <w:szCs w:val="32"/>
          <w14:textFill>
            <w14:solidFill>
              <w14:schemeClr w14:val="tx1"/>
            </w14:solidFill>
          </w14:textFill>
        </w:rPr>
        <w:t>余期线上培训，共计培训人员共计千余人。</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在</w:t>
      </w:r>
      <w:r>
        <w:rPr>
          <w:rFonts w:ascii="仿宋_GB2312" w:hAnsi="仿宋_GB2312" w:eastAsia="仿宋_GB2312" w:cs="宋体"/>
          <w:color w:val="000000" w:themeColor="text1"/>
          <w:kern w:val="0"/>
          <w:sz w:val="32"/>
          <w:szCs w:val="32"/>
          <w14:textFill>
            <w14:solidFill>
              <w14:schemeClr w14:val="tx1"/>
            </w14:solidFill>
          </w14:textFill>
        </w:rPr>
        <w:t>北京市科学技术协会指导</w:t>
      </w:r>
      <w:r>
        <w:rPr>
          <w:rFonts w:hint="eastAsia" w:ascii="仿宋_GB2312" w:hAnsi="仿宋_GB2312" w:eastAsia="仿宋_GB2312" w:cs="宋体"/>
          <w:color w:val="000000" w:themeColor="text1"/>
          <w:kern w:val="0"/>
          <w:sz w:val="32"/>
          <w:szCs w:val="32"/>
          <w14:textFill>
            <w14:solidFill>
              <w14:schemeClr w14:val="tx1"/>
            </w14:solidFill>
          </w14:textFill>
        </w:rPr>
        <w:t>下，学会于于</w:t>
      </w:r>
      <w:r>
        <w:rPr>
          <w:rFonts w:ascii="仿宋_GB2312" w:hAnsi="仿宋_GB2312" w:eastAsia="仿宋_GB2312" w:cs="宋体"/>
          <w:color w:val="000000" w:themeColor="text1"/>
          <w:kern w:val="0"/>
          <w:sz w:val="32"/>
          <w:szCs w:val="32"/>
          <w14:textFill>
            <w14:solidFill>
              <w14:schemeClr w14:val="tx1"/>
            </w14:solidFill>
          </w14:textFill>
        </w:rPr>
        <w:t>10月27日</w:t>
      </w:r>
      <w:r>
        <w:rPr>
          <w:rFonts w:hint="eastAsia" w:ascii="仿宋_GB2312" w:hAnsi="仿宋_GB2312" w:eastAsia="仿宋_GB2312" w:cs="宋体"/>
          <w:color w:val="000000" w:themeColor="text1"/>
          <w:kern w:val="0"/>
          <w:sz w:val="32"/>
          <w:szCs w:val="32"/>
          <w14:textFill>
            <w14:solidFill>
              <w14:schemeClr w14:val="tx1"/>
            </w14:solidFill>
          </w14:textFill>
        </w:rPr>
        <w:t>举办首都学术资源开放共享沙龙“车路云一体化——探索智能网联汽车中国方案”线下专场活动，与会专家与观众在现场深入交流，并对“车能路云建设”“智能设施成本”“大规模应用突破”等焦点话题分享了不同的见解与思考。</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学术交流注重品牌化建设，许多活动已经连续举办了多年，经过多年的坚持，在会员中已经形成了一定的影响力。</w:t>
      </w:r>
    </w:p>
    <w:p>
      <w:pPr>
        <w:widowControl/>
        <w:spacing w:line="620" w:lineRule="exact"/>
        <w:jc w:val="left"/>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三、科技评价</w:t>
      </w:r>
    </w:p>
    <w:p>
      <w:pPr>
        <w:widowControl/>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作为北京市科协首批科技评价试点单位，2</w:t>
      </w:r>
      <w:r>
        <w:rPr>
          <w:rFonts w:ascii="仿宋_GB2312" w:hAnsi="仿宋_GB2312" w:eastAsia="仿宋_GB2312" w:cs="宋体"/>
          <w:color w:val="000000" w:themeColor="text1"/>
          <w:kern w:val="0"/>
          <w:sz w:val="32"/>
          <w:szCs w:val="32"/>
          <w14:textFill>
            <w14:solidFill>
              <w14:schemeClr w14:val="tx1"/>
            </w14:solidFill>
          </w14:textFill>
        </w:rPr>
        <w:t>023</w:t>
      </w:r>
      <w:r>
        <w:rPr>
          <w:rFonts w:hint="eastAsia" w:ascii="仿宋_GB2312" w:hAnsi="仿宋_GB2312" w:eastAsia="仿宋_GB2312" w:cs="宋体"/>
          <w:color w:val="000000" w:themeColor="text1"/>
          <w:kern w:val="0"/>
          <w:sz w:val="32"/>
          <w:szCs w:val="32"/>
          <w14:textFill>
            <w14:solidFill>
              <w14:schemeClr w14:val="tx1"/>
            </w14:solidFill>
          </w14:textFill>
        </w:rPr>
        <w:t>年度，学会继续开展2</w:t>
      </w:r>
      <w:r>
        <w:rPr>
          <w:rFonts w:ascii="仿宋_GB2312" w:hAnsi="仿宋_GB2312" w:eastAsia="仿宋_GB2312" w:cs="宋体"/>
          <w:color w:val="000000" w:themeColor="text1"/>
          <w:kern w:val="0"/>
          <w:sz w:val="32"/>
          <w:szCs w:val="32"/>
          <w14:textFill>
            <w14:solidFill>
              <w14:schemeClr w14:val="tx1"/>
            </w14:solidFill>
          </w14:textFill>
        </w:rPr>
        <w:t>023</w:t>
      </w:r>
      <w:r>
        <w:rPr>
          <w:rFonts w:hint="eastAsia" w:ascii="仿宋_GB2312" w:hAnsi="仿宋_GB2312" w:eastAsia="仿宋_GB2312" w:cs="宋体"/>
          <w:color w:val="000000" w:themeColor="text1"/>
          <w:kern w:val="0"/>
          <w:sz w:val="32"/>
          <w:szCs w:val="32"/>
          <w14:textFill>
            <w14:solidFill>
              <w14:schemeClr w14:val="tx1"/>
            </w14:solidFill>
          </w14:textFill>
        </w:rPr>
        <w:t>年北京交通工程学会有奖征文活动，活动以“数字、低碳、智慧与未来”为主题，面向会员单位及个人、各高校、科研单位征集优秀论文，共收到来自全国22个省级行政区域的优秀论文200余篇，通过专家委员会的严格评选，最终评选出了一等奖2名，二等奖5名，三等奖10名，优秀奖10名。这已经是学会第八次举办有奖征文活动，是学会联系行业科技工作者、提升学会学术影响力、发现优秀青年人才的重要抓手 。</w:t>
      </w:r>
    </w:p>
    <w:p>
      <w:pPr>
        <w:widowControl/>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在北京市科协的指导下，新的学术评价、人才评价的活动也开展了起来，第五届交通运输工程全国优秀博士学位论文评选面向全国设有交通运输工程专业的2</w:t>
      </w:r>
      <w:r>
        <w:rPr>
          <w:rFonts w:ascii="仿宋_GB2312" w:hAnsi="仿宋_GB2312" w:eastAsia="仿宋_GB2312" w:cs="宋体"/>
          <w:color w:val="000000" w:themeColor="text1"/>
          <w:kern w:val="0"/>
          <w:sz w:val="32"/>
          <w:szCs w:val="32"/>
          <w14:textFill>
            <w14:solidFill>
              <w14:schemeClr w14:val="tx1"/>
            </w14:solidFill>
          </w14:textFill>
        </w:rPr>
        <w:t>7</w:t>
      </w:r>
      <w:r>
        <w:rPr>
          <w:rFonts w:hint="eastAsia" w:ascii="仿宋_GB2312" w:hAnsi="仿宋_GB2312" w:eastAsia="仿宋_GB2312" w:cs="宋体"/>
          <w:color w:val="000000" w:themeColor="text1"/>
          <w:kern w:val="0"/>
          <w:sz w:val="32"/>
          <w:szCs w:val="32"/>
          <w14:textFill>
            <w14:solidFill>
              <w14:schemeClr w14:val="tx1"/>
            </w14:solidFill>
          </w14:textFill>
        </w:rPr>
        <w:t>所高校征集参评博士论文百余篇，经过专家委员会的严格考评，最终评选出1</w:t>
      </w:r>
      <w:r>
        <w:rPr>
          <w:rFonts w:ascii="仿宋_GB2312" w:hAnsi="仿宋_GB2312" w:eastAsia="仿宋_GB2312" w:cs="宋体"/>
          <w:color w:val="000000" w:themeColor="text1"/>
          <w:kern w:val="0"/>
          <w:sz w:val="32"/>
          <w:szCs w:val="32"/>
          <w14:textFill>
            <w14:solidFill>
              <w14:schemeClr w14:val="tx1"/>
            </w14:solidFill>
          </w14:textFill>
        </w:rPr>
        <w:t>6</w:t>
      </w:r>
      <w:r>
        <w:rPr>
          <w:rFonts w:hint="eastAsia" w:ascii="仿宋_GB2312" w:hAnsi="仿宋_GB2312" w:eastAsia="仿宋_GB2312" w:cs="宋体"/>
          <w:color w:val="000000" w:themeColor="text1"/>
          <w:kern w:val="0"/>
          <w:sz w:val="32"/>
          <w:szCs w:val="32"/>
          <w14:textFill>
            <w14:solidFill>
              <w14:schemeClr w14:val="tx1"/>
            </w14:solidFill>
          </w14:textFill>
        </w:rPr>
        <w:t>篇优秀博士论文。</w:t>
      </w:r>
    </w:p>
    <w:p>
      <w:pPr>
        <w:widowControl/>
        <w:spacing w:line="620" w:lineRule="exact"/>
        <w:jc w:val="left"/>
        <w:rPr>
          <w:rFonts w:ascii="仿宋_GB2312" w:hAnsi="仿宋_GB2312" w:eastAsia="仿宋_GB2312" w:cs="宋体"/>
          <w:color w:val="000000" w:themeColor="text1"/>
          <w:kern w:val="0"/>
          <w:sz w:val="32"/>
          <w:szCs w:val="32"/>
          <w14:textFill>
            <w14:solidFill>
              <w14:schemeClr w14:val="tx1"/>
            </w14:solidFill>
          </w14:textFill>
        </w:rPr>
      </w:pPr>
      <w:bookmarkStart w:id="0" w:name="_Hlk160195097"/>
      <w:r>
        <w:rPr>
          <w:rFonts w:hint="eastAsia" w:ascii="仿宋_GB2312" w:hAnsi="仿宋_GB2312" w:eastAsia="仿宋_GB2312" w:cs="宋体"/>
          <w:color w:val="000000" w:themeColor="text1"/>
          <w:kern w:val="0"/>
          <w:sz w:val="32"/>
          <w:szCs w:val="32"/>
          <w14:textFill>
            <w14:solidFill>
              <w14:schemeClr w14:val="tx1"/>
            </w14:solidFill>
          </w14:textFill>
        </w:rPr>
        <w:t>四、决策咨询</w:t>
      </w:r>
    </w:p>
    <w:bookmarkEnd w:id="0"/>
    <w:p>
      <w:pPr>
        <w:widowControl/>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学会目前下设交通规划、交通设计、交通信息、交通研究4个部门，从事技术咨询相关工作。2</w:t>
      </w:r>
      <w:r>
        <w:rPr>
          <w:rFonts w:ascii="仿宋_GB2312" w:hAnsi="仿宋_GB2312" w:eastAsia="仿宋_GB2312" w:cs="宋体"/>
          <w:color w:val="000000" w:themeColor="text1"/>
          <w:kern w:val="0"/>
          <w:sz w:val="32"/>
          <w:szCs w:val="32"/>
          <w14:textFill>
            <w14:solidFill>
              <w14:schemeClr w14:val="tx1"/>
            </w14:solidFill>
          </w14:textFill>
        </w:rPr>
        <w:t>023</w:t>
      </w:r>
      <w:r>
        <w:rPr>
          <w:rFonts w:hint="eastAsia" w:ascii="仿宋_GB2312" w:hAnsi="仿宋_GB2312" w:eastAsia="仿宋_GB2312" w:cs="宋体"/>
          <w:color w:val="000000" w:themeColor="text1"/>
          <w:kern w:val="0"/>
          <w:sz w:val="32"/>
          <w:szCs w:val="32"/>
          <w14:textFill>
            <w14:solidFill>
              <w14:schemeClr w14:val="tx1"/>
            </w14:solidFill>
          </w14:textFill>
        </w:rPr>
        <w:t>年，共完成</w:t>
      </w:r>
      <w:r>
        <w:rPr>
          <w:rFonts w:ascii="仿宋_GB2312" w:hAnsi="仿宋_GB2312" w:eastAsia="仿宋_GB2312" w:cs="宋体"/>
          <w:color w:val="000000" w:themeColor="text1"/>
          <w:kern w:val="0"/>
          <w:sz w:val="32"/>
          <w:szCs w:val="32"/>
          <w14:textFill>
            <w14:solidFill>
              <w14:schemeClr w14:val="tx1"/>
            </w14:solidFill>
          </w14:textFill>
        </w:rPr>
        <w:t>22</w:t>
      </w:r>
      <w:r>
        <w:rPr>
          <w:rFonts w:hint="eastAsia" w:ascii="仿宋_GB2312" w:hAnsi="仿宋_GB2312" w:eastAsia="仿宋_GB2312" w:cs="宋体"/>
          <w:color w:val="000000" w:themeColor="text1"/>
          <w:kern w:val="0"/>
          <w:sz w:val="32"/>
          <w:szCs w:val="32"/>
          <w14:textFill>
            <w14:solidFill>
              <w14:schemeClr w14:val="tx1"/>
            </w14:solidFill>
          </w14:textFill>
        </w:rPr>
        <w:t>项决策咨询，业务内容涵盖交通规划、绩效考核、数据决策和方案研究。</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第三方停车综合治理督查巡查，学会作为第三方，根据《2022年道路停车服务管理评价工作细则》对全市</w:t>
      </w:r>
      <w:r>
        <w:rPr>
          <w:rFonts w:ascii="仿宋_GB2312" w:hAnsi="仿宋_GB2312" w:eastAsia="仿宋_GB2312" w:cs="宋体"/>
          <w:color w:val="000000" w:themeColor="text1"/>
          <w:kern w:val="0"/>
          <w:sz w:val="32"/>
          <w:szCs w:val="32"/>
          <w14:textFill>
            <w14:solidFill>
              <w14:schemeClr w14:val="tx1"/>
            </w14:solidFill>
          </w14:textFill>
        </w:rPr>
        <w:t>17</w:t>
      </w:r>
      <w:r>
        <w:rPr>
          <w:rFonts w:hint="eastAsia" w:ascii="仿宋_GB2312" w:hAnsi="仿宋_GB2312" w:eastAsia="仿宋_GB2312" w:cs="宋体"/>
          <w:color w:val="000000" w:themeColor="text1"/>
          <w:kern w:val="0"/>
          <w:sz w:val="32"/>
          <w:szCs w:val="32"/>
          <w14:textFill>
            <w14:solidFill>
              <w14:schemeClr w14:val="tx1"/>
            </w14:solidFill>
          </w14:textFill>
        </w:rPr>
        <w:t>个区、</w:t>
      </w:r>
      <w:r>
        <w:rPr>
          <w:rFonts w:ascii="仿宋_GB2312" w:hAnsi="仿宋_GB2312" w:eastAsia="仿宋_GB2312" w:cs="宋体"/>
          <w:color w:val="000000" w:themeColor="text1"/>
          <w:kern w:val="0"/>
          <w:sz w:val="32"/>
          <w:szCs w:val="32"/>
          <w14:textFill>
            <w14:solidFill>
              <w14:schemeClr w14:val="tx1"/>
            </w14:solidFill>
          </w14:textFill>
        </w:rPr>
        <w:t>577</w:t>
      </w:r>
      <w:r>
        <w:rPr>
          <w:rFonts w:hint="eastAsia" w:ascii="仿宋_GB2312" w:hAnsi="仿宋_GB2312" w:eastAsia="仿宋_GB2312" w:cs="宋体"/>
          <w:color w:val="000000" w:themeColor="text1"/>
          <w:kern w:val="0"/>
          <w:sz w:val="32"/>
          <w:szCs w:val="32"/>
          <w14:textFill>
            <w14:solidFill>
              <w14:schemeClr w14:val="tx1"/>
            </w14:solidFill>
          </w14:textFill>
        </w:rPr>
        <w:t>条电子收费道路，</w:t>
      </w:r>
      <w:r>
        <w:rPr>
          <w:rFonts w:ascii="仿宋_GB2312" w:hAnsi="仿宋_GB2312" w:eastAsia="仿宋_GB2312" w:cs="宋体"/>
          <w:color w:val="000000" w:themeColor="text1"/>
          <w:kern w:val="0"/>
          <w:sz w:val="32"/>
          <w:szCs w:val="32"/>
          <w14:textFill>
            <w14:solidFill>
              <w14:schemeClr w14:val="tx1"/>
            </w14:solidFill>
          </w14:textFill>
        </w:rPr>
        <w:t>56418</w:t>
      </w:r>
      <w:r>
        <w:rPr>
          <w:rFonts w:hint="eastAsia" w:ascii="仿宋_GB2312" w:hAnsi="仿宋_GB2312" w:eastAsia="仿宋_GB2312" w:cs="宋体"/>
          <w:color w:val="000000" w:themeColor="text1"/>
          <w:kern w:val="0"/>
          <w:sz w:val="32"/>
          <w:szCs w:val="32"/>
          <w14:textFill>
            <w14:solidFill>
              <w14:schemeClr w14:val="tx1"/>
            </w14:solidFill>
          </w14:textFill>
        </w:rPr>
        <w:t>个停车位开展停车综合治理督查巡查，协助市停管中心对各区政府年度停车工作进行评价。</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石景山区重点区域交通综合治理研究，学会作为第三方，一是针对《北京市交通综合治理行动计划》涉及石景山区学校、医院、景区、商场监测整治点位开展交通综合治理方案研究工作，加强周边交通设施建设，完善“六类交通设施”，完成点位交通整改图纸。二是根据《北京市交通综合治理行动计划》和《石景山区交通综合治理行动计划》工作任务，开展石景山区交通综合治理任务考核评价月度巡查，总结各阶段各环节交通整治工作中所取得的成效以及存在的问题，巩固整治工作，形成常态化交通整治工作模式。</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昌平区路外停车设施‘一张图’数据库建立及更新项目。学会通过对昌平区现状停车资源调研及资料收集、对现有停车场信息及矢量数据进行补充、更新调整，以及对新增路外停车场信息及矢量数据进行汇总补充，最终将整合后数据报送至市交通委平台，实现停车设施规划、建设、使用执法一张图管理。</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在聚焦科研工作的同时，北京交通工程学会配合北京市交通标准化技术委员会完成六项标准的评估：</w:t>
      </w:r>
      <w:r>
        <w:rPr>
          <w:rFonts w:ascii="仿宋_GB2312" w:hAnsi="仿宋_GB2312" w:eastAsia="仿宋_GB2312" w:cs="宋体"/>
          <w:color w:val="000000" w:themeColor="text1"/>
          <w:kern w:val="0"/>
          <w:sz w:val="32"/>
          <w:szCs w:val="32"/>
          <w14:textFill>
            <w14:solidFill>
              <w14:schemeClr w14:val="tx1"/>
            </w14:solidFill>
          </w14:textFill>
        </w:rPr>
        <w:t>《城市轨道交通节能技术规范》（DB11/T 1486-2017）</w:t>
      </w:r>
      <w:r>
        <w:rPr>
          <w:rFonts w:hint="eastAsia" w:ascii="仿宋_GB2312" w:hAnsi="仿宋_GB2312" w:eastAsia="仿宋_GB2312" w:cs="宋体"/>
          <w:color w:val="000000" w:themeColor="text1"/>
          <w:kern w:val="0"/>
          <w:sz w:val="32"/>
          <w:szCs w:val="32"/>
          <w14:textFill>
            <w14:solidFill>
              <w14:schemeClr w14:val="tx1"/>
            </w14:solidFill>
          </w14:textFill>
        </w:rPr>
        <w:t>、</w:t>
      </w:r>
      <w:r>
        <w:rPr>
          <w:rFonts w:ascii="仿宋_GB2312" w:hAnsi="仿宋_GB2312" w:eastAsia="仿宋_GB2312" w:cs="宋体"/>
          <w:color w:val="000000" w:themeColor="text1"/>
          <w:kern w:val="0"/>
          <w:sz w:val="32"/>
          <w:szCs w:val="32"/>
          <w14:textFill>
            <w14:solidFill>
              <w14:schemeClr w14:val="tx1"/>
            </w14:solidFill>
          </w14:textFill>
        </w:rPr>
        <w:t>《安全生产等级评定技术规范—第36部分：公共汽电车客运企业》（DB11/T 1322.36-2017）</w:t>
      </w:r>
      <w:r>
        <w:rPr>
          <w:rFonts w:hint="eastAsia" w:ascii="仿宋_GB2312" w:hAnsi="仿宋_GB2312" w:eastAsia="仿宋_GB2312" w:cs="宋体"/>
          <w:color w:val="000000" w:themeColor="text1"/>
          <w:kern w:val="0"/>
          <w:sz w:val="32"/>
          <w:szCs w:val="32"/>
          <w14:textFill>
            <w14:solidFill>
              <w14:schemeClr w14:val="tx1"/>
            </w14:solidFill>
          </w14:textFill>
        </w:rPr>
        <w:t>、</w:t>
      </w:r>
      <w:r>
        <w:rPr>
          <w:rFonts w:ascii="仿宋_GB2312" w:hAnsi="仿宋_GB2312" w:eastAsia="仿宋_GB2312" w:cs="宋体"/>
          <w:color w:val="000000" w:themeColor="text1"/>
          <w:kern w:val="0"/>
          <w:sz w:val="32"/>
          <w:szCs w:val="32"/>
          <w14:textFill>
            <w14:solidFill>
              <w14:schemeClr w14:val="tx1"/>
            </w14:solidFill>
          </w14:textFill>
        </w:rPr>
        <w:t>《安全生产等级评定技术规范—第38部分：省际客运企业》（DB11/T 1322.38-2017）</w:t>
      </w:r>
      <w:r>
        <w:rPr>
          <w:rFonts w:hint="eastAsia" w:ascii="仿宋_GB2312" w:hAnsi="仿宋_GB2312" w:eastAsia="仿宋_GB2312" w:cs="宋体"/>
          <w:color w:val="000000" w:themeColor="text1"/>
          <w:kern w:val="0"/>
          <w:sz w:val="32"/>
          <w:szCs w:val="32"/>
          <w14:textFill>
            <w14:solidFill>
              <w14:schemeClr w14:val="tx1"/>
            </w14:solidFill>
          </w14:textFill>
        </w:rPr>
        <w:t>、</w:t>
      </w:r>
      <w:r>
        <w:rPr>
          <w:rFonts w:ascii="仿宋_GB2312" w:hAnsi="仿宋_GB2312" w:eastAsia="仿宋_GB2312" w:cs="宋体"/>
          <w:color w:val="000000" w:themeColor="text1"/>
          <w:kern w:val="0"/>
          <w:sz w:val="32"/>
          <w:szCs w:val="32"/>
          <w14:textFill>
            <w14:solidFill>
              <w14:schemeClr w14:val="tx1"/>
            </w14:solidFill>
          </w14:textFill>
        </w:rPr>
        <w:t>《安全生产等级评定技术规范—第41部分：汽车客运站》（DB11/T 1322.41-2017）</w:t>
      </w:r>
      <w:r>
        <w:rPr>
          <w:rFonts w:hint="eastAsia" w:ascii="仿宋_GB2312" w:hAnsi="仿宋_GB2312" w:eastAsia="仿宋_GB2312" w:cs="宋体"/>
          <w:color w:val="000000" w:themeColor="text1"/>
          <w:kern w:val="0"/>
          <w:sz w:val="32"/>
          <w:szCs w:val="32"/>
          <w14:textFill>
            <w14:solidFill>
              <w14:schemeClr w14:val="tx1"/>
            </w14:solidFill>
          </w14:textFill>
        </w:rPr>
        <w:t>、</w:t>
      </w:r>
      <w:r>
        <w:rPr>
          <w:rFonts w:ascii="仿宋_GB2312" w:hAnsi="仿宋_GB2312" w:eastAsia="仿宋_GB2312" w:cs="宋体"/>
          <w:color w:val="000000" w:themeColor="text1"/>
          <w:kern w:val="0"/>
          <w:sz w:val="32"/>
          <w:szCs w:val="32"/>
          <w14:textFill>
            <w14:solidFill>
              <w14:schemeClr w14:val="tx1"/>
            </w14:solidFill>
          </w14:textFill>
        </w:rPr>
        <w:t>《安全生产等级评定技术规范 第42部分：水域游船单位》（ DB11/T 1322.42-2017）、《安全生产等级评定技术规范 第43部分：汽车租赁企业》（DB11/T 1322.43-2017）</w:t>
      </w:r>
    </w:p>
    <w:p>
      <w:pPr>
        <w:widowControl/>
        <w:spacing w:line="620" w:lineRule="exact"/>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五、</w:t>
      </w:r>
      <w:r>
        <w:rPr>
          <w:rFonts w:hint="eastAsia" w:ascii="仿宋_GB2312" w:hAnsi="仿宋_GB2312" w:eastAsia="仿宋_GB2312" w:cs="宋体"/>
          <w:color w:val="000000" w:themeColor="text1"/>
          <w:kern w:val="0"/>
          <w:sz w:val="32"/>
          <w:szCs w:val="32"/>
          <w14:textFill>
            <w14:solidFill>
              <w14:schemeClr w14:val="tx1"/>
            </w14:solidFill>
          </w14:textFill>
        </w:rPr>
        <w:t>《交通工程》杂志</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《交通工程》（CN10-1468</w:t>
      </w:r>
      <w:r>
        <w:rPr>
          <w:rFonts w:ascii="仿宋_GB2312" w:hAnsi="仿宋_GB2312" w:eastAsia="仿宋_GB2312" w:cs="宋体"/>
          <w:color w:val="000000" w:themeColor="text1"/>
          <w:kern w:val="0"/>
          <w:sz w:val="32"/>
          <w:szCs w:val="32"/>
          <w14:textFill>
            <w14:solidFill>
              <w14:schemeClr w14:val="tx1"/>
            </w14:solidFill>
          </w14:textFill>
        </w:rPr>
        <w:t>/U</w:t>
      </w:r>
      <w:r>
        <w:rPr>
          <w:rFonts w:hint="eastAsia" w:ascii="仿宋_GB2312" w:hAnsi="仿宋_GB2312" w:eastAsia="仿宋_GB2312" w:cs="宋体"/>
          <w:color w:val="000000" w:themeColor="text1"/>
          <w:kern w:val="0"/>
          <w:sz w:val="32"/>
          <w:szCs w:val="32"/>
          <w14:textFill>
            <w14:solidFill>
              <w14:schemeClr w14:val="tx1"/>
            </w14:solidFill>
          </w14:textFill>
        </w:rPr>
        <w:t>）（原《道路交通与安全》（CN11-3911/U））2000年创刊，由北京市科学技术协会主管，北京交通工程学会和北京工业大学共同主办，刊载内容涵盖交通规划、交通安全与心理、交通运营管理、交通控制、交通工程设计、道路工程、智能交通、交通信息、交通政策、交通行为、节能环保等交通学科方向。《交通工程》的宗旨是以交通行业需求为导向、以实践应用为重点、以理论研究为基础、以技术创新为驱动，面向交通领域的热点和难点问题，反映行业最新学术观点与成果，成为行业学术研究、成果展示和政策探讨的技术交流平台。随着优质稿源增加杂志逐年扩版，《交通工程》杂志在交通运输工程学科1</w:t>
      </w:r>
      <w:r>
        <w:rPr>
          <w:rFonts w:ascii="仿宋_GB2312" w:hAnsi="仿宋_GB2312" w:eastAsia="仿宋_GB2312" w:cs="宋体"/>
          <w:color w:val="000000" w:themeColor="text1"/>
          <w:kern w:val="0"/>
          <w:sz w:val="32"/>
          <w:szCs w:val="32"/>
          <w14:textFill>
            <w14:solidFill>
              <w14:schemeClr w14:val="tx1"/>
            </w14:solidFill>
          </w14:textFill>
        </w:rPr>
        <w:t>51</w:t>
      </w:r>
      <w:r>
        <w:rPr>
          <w:rFonts w:hint="eastAsia" w:ascii="仿宋_GB2312" w:hAnsi="仿宋_GB2312" w:eastAsia="仿宋_GB2312" w:cs="宋体"/>
          <w:color w:val="000000" w:themeColor="text1"/>
          <w:kern w:val="0"/>
          <w:sz w:val="32"/>
          <w:szCs w:val="32"/>
          <w14:textFill>
            <w14:solidFill>
              <w14:schemeClr w14:val="tx1"/>
            </w14:solidFill>
          </w14:textFill>
        </w:rPr>
        <w:t>种期刊影响力指数逐年提升，目前为4</w:t>
      </w:r>
      <w:r>
        <w:rPr>
          <w:rFonts w:ascii="仿宋_GB2312" w:hAnsi="仿宋_GB2312" w:eastAsia="仿宋_GB2312" w:cs="宋体"/>
          <w:color w:val="000000" w:themeColor="text1"/>
          <w:kern w:val="0"/>
          <w:sz w:val="32"/>
          <w:szCs w:val="32"/>
          <w14:textFill>
            <w14:solidFill>
              <w14:schemeClr w14:val="tx1"/>
            </w14:solidFill>
          </w14:textFill>
        </w:rPr>
        <w:t>7</w:t>
      </w:r>
      <w:r>
        <w:rPr>
          <w:rFonts w:hint="eastAsia" w:ascii="仿宋_GB2312" w:hAnsi="仿宋_GB2312" w:eastAsia="仿宋_GB2312" w:cs="宋体"/>
          <w:color w:val="000000" w:themeColor="text1"/>
          <w:kern w:val="0"/>
          <w:sz w:val="32"/>
          <w:szCs w:val="32"/>
          <w14:textFill>
            <w14:solidFill>
              <w14:schemeClr w14:val="tx1"/>
            </w14:solidFill>
          </w14:textFill>
        </w:rPr>
        <w:t>位Q</w:t>
      </w:r>
      <w:r>
        <w:rPr>
          <w:rFonts w:ascii="仿宋_GB2312" w:hAnsi="仿宋_GB2312" w:eastAsia="仿宋_GB2312" w:cs="宋体"/>
          <w:color w:val="000000" w:themeColor="text1"/>
          <w:kern w:val="0"/>
          <w:sz w:val="32"/>
          <w:szCs w:val="32"/>
          <w14:textFill>
            <w14:solidFill>
              <w14:schemeClr w14:val="tx1"/>
            </w14:solidFill>
          </w14:textFill>
        </w:rPr>
        <w:t>2</w:t>
      </w:r>
      <w:r>
        <w:rPr>
          <w:rFonts w:hint="eastAsia" w:ascii="仿宋_GB2312" w:hAnsi="仿宋_GB2312" w:eastAsia="仿宋_GB2312" w:cs="宋体"/>
          <w:color w:val="000000" w:themeColor="text1"/>
          <w:kern w:val="0"/>
          <w:sz w:val="32"/>
          <w:szCs w:val="32"/>
          <w14:textFill>
            <w14:solidFill>
              <w14:schemeClr w14:val="tx1"/>
            </w14:solidFill>
          </w14:textFill>
        </w:rPr>
        <w:t>序列。</w:t>
      </w:r>
    </w:p>
    <w:p>
      <w:pPr>
        <w:widowControl/>
        <w:spacing w:line="620" w:lineRule="exact"/>
        <w:ind w:firstLine="640" w:firstLineChars="200"/>
        <w:jc w:val="left"/>
        <w:rPr>
          <w:rFonts w:ascii="仿宋_GB2312" w:hAnsi="仿宋_GB2312" w:eastAsia="仿宋_GB2312" w:cs="宋体"/>
          <w:color w:val="000000" w:themeColor="text1"/>
          <w:kern w:val="0"/>
          <w:sz w:val="32"/>
          <w:szCs w:val="32"/>
          <w14:textFill>
            <w14:solidFill>
              <w14:schemeClr w14:val="tx1"/>
            </w14:solidFill>
          </w14:textFill>
        </w:rPr>
      </w:pPr>
      <w:r>
        <w:rPr>
          <w:rFonts w:ascii="仿宋_GB2312" w:hAnsi="仿宋_GB2312" w:eastAsia="仿宋_GB2312" w:cs="宋体"/>
          <w:color w:val="000000" w:themeColor="text1"/>
          <w:kern w:val="0"/>
          <w:sz w:val="32"/>
          <w:szCs w:val="32"/>
          <w14:textFill>
            <w14:solidFill>
              <w14:schemeClr w14:val="tx1"/>
            </w14:solidFill>
          </w14:textFill>
        </w:rPr>
        <w:t>2023年杂志</w:t>
      </w:r>
      <w:r>
        <w:rPr>
          <w:rFonts w:hint="eastAsia" w:ascii="仿宋_GB2312" w:hAnsi="仿宋_GB2312" w:eastAsia="仿宋_GB2312" w:cs="宋体"/>
          <w:color w:val="000000" w:themeColor="text1"/>
          <w:kern w:val="0"/>
          <w:sz w:val="32"/>
          <w:szCs w:val="32"/>
          <w14:textFill>
            <w14:solidFill>
              <w14:schemeClr w14:val="tx1"/>
            </w14:solidFill>
          </w14:textFill>
        </w:rPr>
        <w:t>共</w:t>
      </w:r>
      <w:r>
        <w:rPr>
          <w:rFonts w:ascii="仿宋_GB2312" w:hAnsi="仿宋_GB2312" w:eastAsia="仿宋_GB2312" w:cs="宋体"/>
          <w:color w:val="000000" w:themeColor="text1"/>
          <w:kern w:val="0"/>
          <w:sz w:val="32"/>
          <w:szCs w:val="32"/>
          <w14:textFill>
            <w14:solidFill>
              <w14:schemeClr w14:val="tx1"/>
            </w14:solidFill>
          </w14:textFill>
        </w:rPr>
        <w:t>出刊6期，专题分别为：</w:t>
      </w:r>
      <w:r>
        <w:rPr>
          <w:rFonts w:hint="eastAsia" w:ascii="仿宋_GB2312" w:hAnsi="仿宋_GB2312" w:eastAsia="仿宋_GB2312" w:cs="宋体"/>
          <w:color w:val="000000" w:themeColor="text1"/>
          <w:kern w:val="0"/>
          <w:sz w:val="32"/>
          <w:szCs w:val="32"/>
          <w14:textFill>
            <w14:solidFill>
              <w14:schemeClr w14:val="tx1"/>
            </w14:solidFill>
          </w14:textFill>
        </w:rPr>
        <w:t>用户画像研究、交通安全、交通系统评价、自行车交通、交通组织与管理、交通系统评价与研究</w:t>
      </w:r>
      <w:r>
        <w:rPr>
          <w:rFonts w:ascii="仿宋_GB2312" w:hAnsi="仿宋_GB2312" w:eastAsia="仿宋_GB2312" w:cs="宋体"/>
          <w:color w:val="000000" w:themeColor="text1"/>
          <w:kern w:val="0"/>
          <w:sz w:val="32"/>
          <w:szCs w:val="32"/>
          <w14:textFill>
            <w14:solidFill>
              <w14:schemeClr w14:val="tx1"/>
            </w14:solidFill>
          </w14:textFill>
        </w:rPr>
        <w:t>等六大专题。杂志2023年收稿600余篇，见刊121篇。</w:t>
      </w:r>
    </w:p>
    <w:p>
      <w:pPr>
        <w:widowControl/>
        <w:spacing w:line="620" w:lineRule="exact"/>
        <w:ind w:firstLine="640" w:firstLineChars="200"/>
        <w:jc w:val="left"/>
        <w:rPr>
          <w:rFonts w:ascii="仿宋_GB2312" w:hAnsi="仿宋_GB2312" w:eastAsia="仿宋_GB2312" w:cs="宋体"/>
          <w:color w:val="000000" w:themeColor="text1"/>
          <w:kern w:val="0"/>
          <w:sz w:val="32"/>
          <w:szCs w:val="32"/>
          <w14:textFill>
            <w14:solidFill>
              <w14:schemeClr w14:val="tx1"/>
            </w14:solidFill>
          </w14:textFill>
        </w:rPr>
      </w:pPr>
    </w:p>
    <w:p>
      <w:pPr>
        <w:widowControl/>
        <w:spacing w:line="620" w:lineRule="exact"/>
        <w:jc w:val="left"/>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六、会员发展和服务</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会员是学会的血肉，学会的会员发展和服务，紧密围绕会员需要。一是以学术交流滋养会员，通过年会、沙龙、博士论坛、前沿讲座等丰富的学术活动，满足会员吸取前沿知识，交流最新科技成果的需要；二是以科技评价服务会员，通过优秀博士学位论文评选、有奖征文、科学技术奖等层次丰富的学术评价和人才评价，不断发现和表彰优秀的会员，满足他们职称、职务晋升过程的需要。</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学会以学术交流和科技评价等服务手段为抓手，把北京交通工程领域的优秀科技工作者吸引和凝聚成为学会的会员。学会发展会员长期遵循入会自愿、退会自由的原则，</w:t>
      </w:r>
      <w:r>
        <w:rPr>
          <w:rFonts w:ascii="仿宋_GB2312" w:hAnsi="仿宋_GB2312" w:eastAsia="仿宋_GB2312" w:cs="宋体"/>
          <w:color w:val="000000" w:themeColor="text1"/>
          <w:kern w:val="0"/>
          <w:sz w:val="32"/>
          <w:szCs w:val="32"/>
          <w14:textFill>
            <w14:solidFill>
              <w14:schemeClr w14:val="tx1"/>
            </w14:solidFill>
          </w14:textFill>
        </w:rPr>
        <w:t xml:space="preserve"> 2023年度，新发展个人会员21人，</w:t>
      </w:r>
      <w:r>
        <w:rPr>
          <w:rFonts w:hint="eastAsia" w:ascii="仿宋_GB2312" w:hAnsi="仿宋_GB2312" w:eastAsia="仿宋_GB2312" w:cs="宋体"/>
          <w:color w:val="000000" w:themeColor="text1"/>
          <w:kern w:val="0"/>
          <w:sz w:val="32"/>
          <w:szCs w:val="32"/>
          <w14:textFill>
            <w14:solidFill>
              <w14:schemeClr w14:val="tx1"/>
            </w14:solidFill>
          </w14:textFill>
        </w:rPr>
        <w:t>会员单位</w:t>
      </w:r>
      <w:r>
        <w:rPr>
          <w:rFonts w:ascii="仿宋_GB2312" w:hAnsi="仿宋_GB2312" w:eastAsia="仿宋_GB2312" w:cs="宋体"/>
          <w:color w:val="000000" w:themeColor="text1"/>
          <w:kern w:val="0"/>
          <w:sz w:val="32"/>
          <w:szCs w:val="32"/>
          <w14:textFill>
            <w14:solidFill>
              <w14:schemeClr w14:val="tx1"/>
            </w14:solidFill>
          </w14:textFill>
        </w:rPr>
        <w:t>12</w:t>
      </w:r>
      <w:r>
        <w:rPr>
          <w:rFonts w:hint="eastAsia" w:ascii="仿宋_GB2312" w:hAnsi="仿宋_GB2312" w:eastAsia="仿宋_GB2312" w:cs="宋体"/>
          <w:color w:val="000000" w:themeColor="text1"/>
          <w:kern w:val="0"/>
          <w:sz w:val="32"/>
          <w:szCs w:val="32"/>
          <w14:textFill>
            <w14:solidFill>
              <w14:schemeClr w14:val="tx1"/>
            </w14:solidFill>
          </w14:textFill>
        </w:rPr>
        <w:t>家</w:t>
      </w:r>
      <w:r>
        <w:rPr>
          <w:rFonts w:ascii="仿宋_GB2312" w:hAnsi="仿宋_GB2312" w:eastAsia="仿宋_GB2312" w:cs="宋体"/>
          <w:color w:val="000000" w:themeColor="text1"/>
          <w:kern w:val="0"/>
          <w:sz w:val="32"/>
          <w:szCs w:val="32"/>
          <w14:textFill>
            <w14:solidFill>
              <w14:schemeClr w14:val="tx1"/>
            </w14:solidFill>
          </w14:textFill>
        </w:rPr>
        <w:t>。在会员发展过程中，未发现本届理事会有任何违规行为。秘书处和会员保持定期联系，对长期不参加学会活动、不履行会员义务的僵尸会员做劝退处理。学会现有在册个人会员1</w:t>
      </w:r>
      <w:r>
        <w:rPr>
          <w:rFonts w:hint="eastAsia" w:ascii="仿宋_GB2312" w:hAnsi="仿宋_GB2312" w:eastAsia="仿宋_GB2312" w:cs="宋体"/>
          <w:color w:val="000000" w:themeColor="text1"/>
          <w:kern w:val="0"/>
          <w:sz w:val="32"/>
          <w:szCs w:val="32"/>
          <w14:textFill>
            <w14:solidFill>
              <w14:schemeClr w14:val="tx1"/>
            </w14:solidFill>
          </w14:textFill>
        </w:rPr>
        <w:t>3</w:t>
      </w:r>
      <w:r>
        <w:rPr>
          <w:rFonts w:ascii="仿宋_GB2312" w:hAnsi="仿宋_GB2312" w:eastAsia="仿宋_GB2312" w:cs="宋体"/>
          <w:color w:val="000000" w:themeColor="text1"/>
          <w:kern w:val="0"/>
          <w:sz w:val="32"/>
          <w:szCs w:val="32"/>
          <w14:textFill>
            <w14:solidFill>
              <w14:schemeClr w14:val="tx1"/>
            </w14:solidFill>
          </w14:textFill>
        </w:rPr>
        <w:t>2人，单位会员58家，未收到任何学会会员有违法违纪、损害学会声誉的行为的举报。</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p>
    <w:p>
      <w:pPr>
        <w:widowControl/>
        <w:spacing w:line="620" w:lineRule="exact"/>
        <w:jc w:val="center"/>
        <w:rPr>
          <w:rFonts w:ascii="FZXiaoBiaoSong-B05S" w:hAnsi="FZXiaoBiaoSong-B05S" w:eastAsia="FZXiaoBiaoSong-B05S" w:cs="宋体"/>
          <w:color w:val="000000" w:themeColor="text1"/>
          <w:kern w:val="0"/>
          <w:sz w:val="44"/>
          <w:szCs w:val="44"/>
          <w14:textFill>
            <w14:solidFill>
              <w14:schemeClr w14:val="tx1"/>
            </w14:solidFill>
          </w14:textFill>
        </w:rPr>
      </w:pPr>
      <w:r>
        <w:rPr>
          <w:rFonts w:hint="eastAsia" w:ascii="FZXiaoBiaoSong-B05S" w:hAnsi="FZXiaoBiaoSong-B05S" w:eastAsia="FZXiaoBiaoSong-B05S" w:cs="宋体"/>
          <w:color w:val="000000" w:themeColor="text1"/>
          <w:kern w:val="0"/>
          <w:sz w:val="44"/>
          <w:szCs w:val="44"/>
          <w14:textFill>
            <w14:solidFill>
              <w14:schemeClr w14:val="tx1"/>
            </w14:solidFill>
          </w14:textFill>
        </w:rPr>
        <w:t>2</w:t>
      </w:r>
      <w:r>
        <w:rPr>
          <w:rFonts w:ascii="FZXiaoBiaoSong-B05S" w:hAnsi="FZXiaoBiaoSong-B05S" w:eastAsia="FZXiaoBiaoSong-B05S" w:cs="宋体"/>
          <w:color w:val="000000" w:themeColor="text1"/>
          <w:kern w:val="0"/>
          <w:sz w:val="44"/>
          <w:szCs w:val="44"/>
          <w14:textFill>
            <w14:solidFill>
              <w14:schemeClr w14:val="tx1"/>
            </w14:solidFill>
          </w14:textFill>
        </w:rPr>
        <w:t>024</w:t>
      </w:r>
      <w:r>
        <w:rPr>
          <w:rFonts w:hint="eastAsia" w:ascii="FZXiaoBiaoSong-B05S" w:hAnsi="FZXiaoBiaoSong-B05S" w:eastAsia="FZXiaoBiaoSong-B05S" w:cs="宋体"/>
          <w:color w:val="000000" w:themeColor="text1"/>
          <w:kern w:val="0"/>
          <w:sz w:val="44"/>
          <w:szCs w:val="44"/>
          <w14:textFill>
            <w14:solidFill>
              <w14:schemeClr w14:val="tx1"/>
            </w14:solidFill>
          </w14:textFill>
        </w:rPr>
        <w:t>年工作计划</w:t>
      </w:r>
    </w:p>
    <w:p>
      <w:pPr>
        <w:widowControl/>
        <w:spacing w:line="620" w:lineRule="exact"/>
        <w:jc w:val="left"/>
        <w:rPr>
          <w:rFonts w:ascii="仿宋_GB2312" w:hAnsi="仿宋_GB2312" w:eastAsia="仿宋_GB2312" w:cs="宋体"/>
          <w:color w:val="000000" w:themeColor="text1"/>
          <w:kern w:val="0"/>
          <w:sz w:val="32"/>
          <w:szCs w:val="32"/>
          <w14:textFill>
            <w14:solidFill>
              <w14:schemeClr w14:val="tx1"/>
            </w14:solidFill>
          </w14:textFill>
        </w:rPr>
      </w:pPr>
    </w:p>
    <w:p>
      <w:pPr>
        <w:widowControl/>
        <w:spacing w:line="620" w:lineRule="exact"/>
        <w:jc w:val="left"/>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一、指导思想</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以《北京市科协系统深化改革实施方案》为指导思想，切实保持和增强学会工作的政治性、先进性、群众性，团结引领会员为落实首都城市战略定位、推动京津冀协同发展、建设具有全球影响力的科技创新中心和国际一流的和谐宜居之都贡献力量。</w:t>
      </w:r>
    </w:p>
    <w:p>
      <w:pPr>
        <w:widowControl/>
        <w:spacing w:line="620" w:lineRule="exact"/>
        <w:jc w:val="left"/>
        <w:rPr>
          <w:rFonts w:ascii="仿宋_GB2312" w:hAnsi="仿宋_GB2312" w:eastAsia="仿宋_GB2312" w:cs="宋体"/>
          <w:color w:val="000000" w:themeColor="text1"/>
          <w:kern w:val="0"/>
          <w:sz w:val="32"/>
          <w:szCs w:val="32"/>
          <w14:textFill>
            <w14:solidFill>
              <w14:schemeClr w14:val="tx1"/>
            </w14:solidFill>
          </w14:textFill>
        </w:rPr>
      </w:pPr>
    </w:p>
    <w:p>
      <w:pPr>
        <w:widowControl/>
        <w:spacing w:line="620" w:lineRule="exact"/>
        <w:jc w:val="left"/>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二、主要思路</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一是把学会已经坚持多年，在会员中、行业中已经形成一定认知度和影响力的品牌活动继续办下去；二是继续依托秘书处4大部门的项目经验和专家委员会的智力资源，做好政府的决策咨询工作；三是坚持通过科技评价发现人才、表彰人才，鼓励北京交通工程领域的科技工作者不断创新，促进新技术、新成果的推广应用。</w:t>
      </w:r>
    </w:p>
    <w:p>
      <w:pPr>
        <w:widowControl/>
        <w:spacing w:line="620" w:lineRule="exact"/>
        <w:jc w:val="left"/>
        <w:rPr>
          <w:rFonts w:ascii="仿宋_GB2312" w:hAnsi="仿宋_GB2312" w:eastAsia="仿宋_GB2312" w:cs="宋体"/>
          <w:color w:val="000000" w:themeColor="text1"/>
          <w:kern w:val="0"/>
          <w:sz w:val="32"/>
          <w:szCs w:val="32"/>
          <w14:textFill>
            <w14:solidFill>
              <w14:schemeClr w14:val="tx1"/>
            </w14:solidFill>
          </w14:textFill>
        </w:rPr>
      </w:pPr>
    </w:p>
    <w:p>
      <w:pPr>
        <w:widowControl/>
        <w:spacing w:line="620" w:lineRule="exact"/>
        <w:jc w:val="left"/>
        <w:rPr>
          <w:rFonts w:hint="eastAsia" w:ascii="仿宋_GB2312" w:hAnsi="仿宋_GB2312" w:eastAsia="仿宋_GB2312" w:cs="宋体"/>
          <w:color w:val="000000" w:themeColor="text1"/>
          <w:kern w:val="0"/>
          <w:sz w:val="32"/>
          <w:szCs w:val="32"/>
          <w14:textFill>
            <w14:solidFill>
              <w14:schemeClr w14:val="tx1"/>
            </w14:solidFill>
          </w14:textFill>
        </w:rPr>
      </w:pPr>
    </w:p>
    <w:p>
      <w:pPr>
        <w:widowControl/>
        <w:spacing w:line="620" w:lineRule="exact"/>
        <w:jc w:val="left"/>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三、工作计划和重点项目</w:t>
      </w: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2</w:t>
      </w:r>
      <w:r>
        <w:rPr>
          <w:rFonts w:ascii="仿宋_GB2312" w:hAnsi="仿宋_GB2312" w:eastAsia="仿宋_GB2312" w:cs="宋体"/>
          <w:color w:val="000000" w:themeColor="text1"/>
          <w:kern w:val="0"/>
          <w:sz w:val="32"/>
          <w:szCs w:val="32"/>
          <w14:textFill>
            <w14:solidFill>
              <w14:schemeClr w14:val="tx1"/>
            </w14:solidFill>
          </w14:textFill>
        </w:rPr>
        <w:t>024</w:t>
      </w:r>
      <w:r>
        <w:rPr>
          <w:rFonts w:hint="eastAsia" w:ascii="仿宋_GB2312" w:hAnsi="仿宋_GB2312" w:eastAsia="仿宋_GB2312" w:cs="宋体"/>
          <w:color w:val="000000" w:themeColor="text1"/>
          <w:kern w:val="0"/>
          <w:sz w:val="32"/>
          <w:szCs w:val="32"/>
          <w14:textFill>
            <w14:solidFill>
              <w14:schemeClr w14:val="tx1"/>
            </w14:solidFill>
          </w14:textFill>
        </w:rPr>
        <w:t>年，在党建工作小组和理事会的领导下，一是继续有条不紊的开展学会的传统品牌活动，包括2</w:t>
      </w:r>
      <w:r>
        <w:rPr>
          <w:rFonts w:ascii="仿宋_GB2312" w:hAnsi="仿宋_GB2312" w:eastAsia="仿宋_GB2312" w:cs="宋体"/>
          <w:color w:val="000000" w:themeColor="text1"/>
          <w:kern w:val="0"/>
          <w:sz w:val="32"/>
          <w:szCs w:val="32"/>
          <w14:textFill>
            <w14:solidFill>
              <w14:schemeClr w14:val="tx1"/>
            </w14:solidFill>
          </w14:textFill>
        </w:rPr>
        <w:t>024</w:t>
      </w:r>
      <w:r>
        <w:rPr>
          <w:rFonts w:hint="eastAsia" w:ascii="仿宋_GB2312" w:hAnsi="仿宋_GB2312" w:eastAsia="仿宋_GB2312" w:cs="宋体"/>
          <w:color w:val="000000" w:themeColor="text1"/>
          <w:kern w:val="0"/>
          <w:sz w:val="32"/>
          <w:szCs w:val="32"/>
          <w14:textFill>
            <w14:solidFill>
              <w14:schemeClr w14:val="tx1"/>
            </w14:solidFill>
          </w14:textFill>
        </w:rPr>
        <w:t>年度北京交通工程学会有奖征文，第六届交通运输工程全国优秀博士学位论文评选，第七届交通运输行业博士论坛和2</w:t>
      </w:r>
      <w:r>
        <w:rPr>
          <w:rFonts w:ascii="仿宋_GB2312" w:hAnsi="仿宋_GB2312" w:eastAsia="仿宋_GB2312" w:cs="宋体"/>
          <w:color w:val="000000" w:themeColor="text1"/>
          <w:kern w:val="0"/>
          <w:sz w:val="32"/>
          <w:szCs w:val="32"/>
          <w14:textFill>
            <w14:solidFill>
              <w14:schemeClr w14:val="tx1"/>
            </w14:solidFill>
          </w14:textFill>
        </w:rPr>
        <w:t>024</w:t>
      </w:r>
      <w:r>
        <w:rPr>
          <w:rFonts w:hint="eastAsia" w:ascii="仿宋_GB2312" w:hAnsi="仿宋_GB2312" w:eastAsia="仿宋_GB2312" w:cs="宋体"/>
          <w:color w:val="000000" w:themeColor="text1"/>
          <w:kern w:val="0"/>
          <w:sz w:val="32"/>
          <w:szCs w:val="32"/>
          <w14:textFill>
            <w14:solidFill>
              <w14:schemeClr w14:val="tx1"/>
            </w14:solidFill>
          </w14:textFill>
        </w:rPr>
        <w:t>年北京交通工程学会年会；二是做好2</w:t>
      </w:r>
      <w:r>
        <w:rPr>
          <w:rFonts w:ascii="仿宋_GB2312" w:hAnsi="仿宋_GB2312" w:eastAsia="仿宋_GB2312" w:cs="宋体"/>
          <w:color w:val="000000" w:themeColor="text1"/>
          <w:kern w:val="0"/>
          <w:sz w:val="32"/>
          <w:szCs w:val="32"/>
          <w14:textFill>
            <w14:solidFill>
              <w14:schemeClr w14:val="tx1"/>
            </w14:solidFill>
          </w14:textFill>
        </w:rPr>
        <w:t>024</w:t>
      </w:r>
      <w:r>
        <w:rPr>
          <w:rFonts w:hint="eastAsia" w:ascii="仿宋_GB2312" w:hAnsi="仿宋_GB2312" w:eastAsia="仿宋_GB2312" w:cs="宋体"/>
          <w:color w:val="000000" w:themeColor="text1"/>
          <w:kern w:val="0"/>
          <w:sz w:val="32"/>
          <w:szCs w:val="32"/>
          <w14:textFill>
            <w14:solidFill>
              <w14:schemeClr w14:val="tx1"/>
            </w14:solidFill>
          </w14:textFill>
        </w:rPr>
        <w:t>年度《交通工程》杂志的选题设计、组稿、审稿、编辑加工、校对、板式设计、制版印刷和发行的各项工作；三是在北京市科协的指导下，不断创新和丰富服务手段，开展北京地区广受关注学术成果遴选工作。</w:t>
      </w:r>
    </w:p>
    <w:p>
      <w:pPr>
        <w:widowControl/>
        <w:spacing w:line="620" w:lineRule="exact"/>
        <w:jc w:val="left"/>
        <w:rPr>
          <w:rFonts w:ascii="黑体" w:hAnsi="黑体" w:eastAsia="黑体" w:cs="宋体"/>
          <w:color w:val="000000" w:themeColor="text1"/>
          <w:kern w:val="0"/>
          <w:sz w:val="32"/>
          <w:szCs w:val="32"/>
          <w14:textFill>
            <w14:solidFill>
              <w14:schemeClr w14:val="tx1"/>
            </w14:solidFill>
          </w14:textFill>
        </w:rPr>
      </w:pPr>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bookmarkStart w:id="1" w:name="_GoBack"/>
      <w:bookmarkEnd w:id="1"/>
    </w:p>
    <w:p>
      <w:pPr>
        <w:spacing w:line="620" w:lineRule="exact"/>
        <w:ind w:firstLine="640" w:firstLineChars="200"/>
        <w:rPr>
          <w:rFonts w:ascii="仿宋_GB2312" w:hAnsi="仿宋_GB2312" w:eastAsia="仿宋_GB2312" w:cs="宋体"/>
          <w:color w:val="000000" w:themeColor="text1"/>
          <w:kern w:val="0"/>
          <w:sz w:val="32"/>
          <w:szCs w:val="32"/>
          <w14:textFill>
            <w14:solidFill>
              <w14:schemeClr w14:val="tx1"/>
            </w14:solidFill>
          </w14:textFill>
        </w:rPr>
      </w:pPr>
    </w:p>
    <w:p>
      <w:pPr>
        <w:widowControl/>
        <w:spacing w:line="620" w:lineRule="exact"/>
        <w:jc w:val="right"/>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drawing>
          <wp:anchor distT="0" distB="0" distL="114300" distR="114300" simplePos="0" relativeHeight="251659264" behindDoc="1" locked="0" layoutInCell="1" allowOverlap="1">
            <wp:simplePos x="0" y="0"/>
            <wp:positionH relativeFrom="column">
              <wp:posOffset>4017645</wp:posOffset>
            </wp:positionH>
            <wp:positionV relativeFrom="paragraph">
              <wp:posOffset>7470775</wp:posOffset>
            </wp:positionV>
            <wp:extent cx="1554480" cy="1584960"/>
            <wp:effectExtent l="0" t="0" r="7620" b="0"/>
            <wp:wrapNone/>
            <wp:docPr id="852673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67398"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54480" cy="1584960"/>
                    </a:xfrm>
                    <a:prstGeom prst="rect">
                      <a:avLst/>
                    </a:prstGeom>
                    <a:noFill/>
                    <a:ln>
                      <a:noFill/>
                    </a:ln>
                  </pic:spPr>
                </pic:pic>
              </a:graphicData>
            </a:graphic>
          </wp:anchor>
        </w:drawing>
      </w:r>
      <w:r>
        <w:rPr>
          <w:rFonts w:hint="eastAsia" w:ascii="仿宋_GB2312" w:hAnsi="仿宋_GB2312" w:eastAsia="仿宋_GB2312" w:cs="宋体"/>
          <w:color w:val="000000" w:themeColor="text1"/>
          <w:kern w:val="0"/>
          <w:sz w:val="32"/>
          <w:szCs w:val="32"/>
          <w14:textFill>
            <w14:solidFill>
              <w14:schemeClr w14:val="tx1"/>
            </w14:solidFill>
          </w14:textFill>
        </w:rPr>
        <w:t>北京交通工程学会</w:t>
      </w:r>
    </w:p>
    <w:p>
      <w:pPr>
        <w:widowControl/>
        <w:spacing w:line="620" w:lineRule="exact"/>
        <w:jc w:val="right"/>
        <w:rPr>
          <w:rFonts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2</w:t>
      </w:r>
      <w:r>
        <w:rPr>
          <w:rFonts w:ascii="仿宋_GB2312" w:hAnsi="仿宋_GB2312" w:eastAsia="仿宋_GB2312" w:cs="宋体"/>
          <w:color w:val="000000" w:themeColor="text1"/>
          <w:kern w:val="0"/>
          <w:sz w:val="32"/>
          <w:szCs w:val="32"/>
          <w14:textFill>
            <w14:solidFill>
              <w14:schemeClr w14:val="tx1"/>
            </w14:solidFill>
          </w14:textFill>
        </w:rPr>
        <w:t>024</w:t>
      </w:r>
      <w:r>
        <w:rPr>
          <w:rFonts w:hint="eastAsia" w:ascii="仿宋_GB2312" w:hAnsi="仿宋_GB2312" w:eastAsia="仿宋_GB2312" w:cs="宋体"/>
          <w:color w:val="000000" w:themeColor="text1"/>
          <w:kern w:val="0"/>
          <w:sz w:val="32"/>
          <w:szCs w:val="32"/>
          <w14:textFill>
            <w14:solidFill>
              <w14:schemeClr w14:val="tx1"/>
            </w14:solidFill>
          </w14:textFill>
        </w:rPr>
        <w:t>年</w:t>
      </w:r>
      <w:r>
        <w:rPr>
          <w:rFonts w:ascii="仿宋_GB2312" w:hAnsi="仿宋_GB2312" w:eastAsia="仿宋_GB2312" w:cs="宋体"/>
          <w:color w:val="000000" w:themeColor="text1"/>
          <w:kern w:val="0"/>
          <w:sz w:val="32"/>
          <w:szCs w:val="32"/>
          <w14:textFill>
            <w14:solidFill>
              <w14:schemeClr w14:val="tx1"/>
            </w14:solidFill>
          </w14:textFill>
        </w:rPr>
        <w:t>3</w:t>
      </w:r>
      <w:r>
        <w:rPr>
          <w:rFonts w:hint="eastAsia" w:ascii="仿宋_GB2312" w:hAnsi="仿宋_GB2312" w:eastAsia="仿宋_GB2312" w:cs="宋体"/>
          <w:color w:val="000000" w:themeColor="text1"/>
          <w:kern w:val="0"/>
          <w:sz w:val="32"/>
          <w:szCs w:val="32"/>
          <w14:textFill>
            <w14:solidFill>
              <w14:schemeClr w14:val="tx1"/>
            </w14:solidFill>
          </w14:textFill>
        </w:rPr>
        <w:t>月</w:t>
      </w:r>
      <w:r>
        <w:rPr>
          <w:rFonts w:ascii="仿宋_GB2312" w:hAnsi="仿宋_GB2312" w:eastAsia="仿宋_GB2312" w:cs="宋体"/>
          <w:color w:val="000000" w:themeColor="text1"/>
          <w:kern w:val="0"/>
          <w:sz w:val="32"/>
          <w:szCs w:val="32"/>
          <w14:textFill>
            <w14:solidFill>
              <w14:schemeClr w14:val="tx1"/>
            </w14:solidFill>
          </w14:textFill>
        </w:rPr>
        <w:t>1</w:t>
      </w:r>
      <w:r>
        <w:rPr>
          <w:rFonts w:hint="eastAsia" w:ascii="仿宋_GB2312" w:hAnsi="仿宋_GB2312" w:eastAsia="仿宋_GB2312" w:cs="宋体"/>
          <w:color w:val="000000" w:themeColor="text1"/>
          <w:kern w:val="0"/>
          <w:sz w:val="32"/>
          <w:szCs w:val="32"/>
          <w14:textFill>
            <w14:solidFill>
              <w14:schemeClr w14:val="tx1"/>
            </w14:solidFill>
          </w14:textFill>
        </w:rPr>
        <w:t>日</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XiaoBiaoSong-B05S">
    <w:altName w:val="微软雅黑"/>
    <w:panose1 w:val="00000000000000000000"/>
    <w:charset w:val="86"/>
    <w:family w:val="auto"/>
    <w:pitch w:val="default"/>
    <w:sig w:usb0="00000000" w:usb1="00000000" w:usb2="0000001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zYWZlMTZkMjcwZmZiNjNiOGIxZDA3ZjE1ZTlmYTYifQ=="/>
  </w:docVars>
  <w:rsids>
    <w:rsidRoot w:val="00EE40A3"/>
    <w:rsid w:val="00040C6C"/>
    <w:rsid w:val="00064EBB"/>
    <w:rsid w:val="00092E02"/>
    <w:rsid w:val="000A1113"/>
    <w:rsid w:val="000D6A9E"/>
    <w:rsid w:val="000F1758"/>
    <w:rsid w:val="0015746F"/>
    <w:rsid w:val="00174016"/>
    <w:rsid w:val="0017526D"/>
    <w:rsid w:val="00190358"/>
    <w:rsid w:val="0019055D"/>
    <w:rsid w:val="001E0838"/>
    <w:rsid w:val="00247E97"/>
    <w:rsid w:val="00253125"/>
    <w:rsid w:val="00262B85"/>
    <w:rsid w:val="002A18ED"/>
    <w:rsid w:val="002D6F24"/>
    <w:rsid w:val="003323ED"/>
    <w:rsid w:val="00337EA9"/>
    <w:rsid w:val="003A40D7"/>
    <w:rsid w:val="00425292"/>
    <w:rsid w:val="004331BA"/>
    <w:rsid w:val="00470A65"/>
    <w:rsid w:val="00477E66"/>
    <w:rsid w:val="00481E71"/>
    <w:rsid w:val="004F0070"/>
    <w:rsid w:val="00512931"/>
    <w:rsid w:val="005302E1"/>
    <w:rsid w:val="00577FA9"/>
    <w:rsid w:val="00584BA2"/>
    <w:rsid w:val="00594A8A"/>
    <w:rsid w:val="005E0503"/>
    <w:rsid w:val="005E7A72"/>
    <w:rsid w:val="00616CA9"/>
    <w:rsid w:val="00640055"/>
    <w:rsid w:val="00671E19"/>
    <w:rsid w:val="006B5141"/>
    <w:rsid w:val="006C1ACF"/>
    <w:rsid w:val="006D7E73"/>
    <w:rsid w:val="006E4687"/>
    <w:rsid w:val="00752058"/>
    <w:rsid w:val="00765265"/>
    <w:rsid w:val="00780298"/>
    <w:rsid w:val="007A18D4"/>
    <w:rsid w:val="007D5321"/>
    <w:rsid w:val="007F4674"/>
    <w:rsid w:val="0086683A"/>
    <w:rsid w:val="00891E54"/>
    <w:rsid w:val="008A63E6"/>
    <w:rsid w:val="008B2CDC"/>
    <w:rsid w:val="008C6586"/>
    <w:rsid w:val="008E2DE1"/>
    <w:rsid w:val="008F18D9"/>
    <w:rsid w:val="00946163"/>
    <w:rsid w:val="00963C6A"/>
    <w:rsid w:val="0097109B"/>
    <w:rsid w:val="009832C5"/>
    <w:rsid w:val="00987C03"/>
    <w:rsid w:val="00997F21"/>
    <w:rsid w:val="009B36A2"/>
    <w:rsid w:val="009D686B"/>
    <w:rsid w:val="009E7A9E"/>
    <w:rsid w:val="009F00BE"/>
    <w:rsid w:val="009F650F"/>
    <w:rsid w:val="00A06BB4"/>
    <w:rsid w:val="00A33270"/>
    <w:rsid w:val="00A36A83"/>
    <w:rsid w:val="00A5149C"/>
    <w:rsid w:val="00A63C69"/>
    <w:rsid w:val="00A84B51"/>
    <w:rsid w:val="00AB7E09"/>
    <w:rsid w:val="00AC186E"/>
    <w:rsid w:val="00B333D5"/>
    <w:rsid w:val="00B56983"/>
    <w:rsid w:val="00B63726"/>
    <w:rsid w:val="00B91688"/>
    <w:rsid w:val="00B94B0D"/>
    <w:rsid w:val="00BC4D87"/>
    <w:rsid w:val="00BD46F5"/>
    <w:rsid w:val="00C02E75"/>
    <w:rsid w:val="00C10991"/>
    <w:rsid w:val="00C550C7"/>
    <w:rsid w:val="00C6377E"/>
    <w:rsid w:val="00C84136"/>
    <w:rsid w:val="00C86EAE"/>
    <w:rsid w:val="00CB1585"/>
    <w:rsid w:val="00CB68C1"/>
    <w:rsid w:val="00CC4499"/>
    <w:rsid w:val="00CE723F"/>
    <w:rsid w:val="00CF107A"/>
    <w:rsid w:val="00D36260"/>
    <w:rsid w:val="00DD3C7A"/>
    <w:rsid w:val="00DE5EAC"/>
    <w:rsid w:val="00E543B6"/>
    <w:rsid w:val="00E639BE"/>
    <w:rsid w:val="00E66229"/>
    <w:rsid w:val="00E8596D"/>
    <w:rsid w:val="00EE40A3"/>
    <w:rsid w:val="00EF439C"/>
    <w:rsid w:val="00F01F7B"/>
    <w:rsid w:val="00F178DE"/>
    <w:rsid w:val="00F31F1F"/>
    <w:rsid w:val="00F43667"/>
    <w:rsid w:val="00F53AE6"/>
    <w:rsid w:val="00F53C08"/>
    <w:rsid w:val="00F71AD5"/>
    <w:rsid w:val="00F72834"/>
    <w:rsid w:val="00F87E76"/>
    <w:rsid w:val="00FD74F4"/>
    <w:rsid w:val="00FE11BD"/>
    <w:rsid w:val="00FF20E3"/>
    <w:rsid w:val="082832FC"/>
    <w:rsid w:val="1D702577"/>
    <w:rsid w:val="21686D7A"/>
    <w:rsid w:val="2AF813AB"/>
    <w:rsid w:val="2B755F58"/>
    <w:rsid w:val="34EB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2"/>
    <w:autoRedefine/>
    <w:qFormat/>
    <w:uiPriority w:val="9"/>
    <w:pPr>
      <w:keepNext/>
      <w:keepLines/>
      <w:spacing w:before="340" w:after="330" w:line="578" w:lineRule="auto"/>
      <w:outlineLvl w:val="0"/>
    </w:pPr>
    <w:rPr>
      <w:b/>
      <w:bCs/>
      <w:kern w:val="44"/>
      <w:sz w:val="44"/>
      <w:szCs w:val="44"/>
    </w:rPr>
  </w:style>
  <w:style w:type="paragraph" w:styleId="3">
    <w:name w:val="heading 4"/>
    <w:basedOn w:val="1"/>
    <w:next w:val="1"/>
    <w:link w:val="11"/>
    <w:qFormat/>
    <w:uiPriority w:val="9"/>
    <w:pPr>
      <w:widowControl/>
      <w:spacing w:before="100" w:beforeAutospacing="1" w:after="100" w:afterAutospacing="1"/>
      <w:jc w:val="left"/>
      <w:outlineLvl w:val="3"/>
    </w:pPr>
    <w:rPr>
      <w:rFonts w:ascii="宋体" w:hAnsi="宋体" w:eastAsia="宋体" w:cs="宋体"/>
      <w:b/>
      <w:bCs/>
      <w:kern w:val="0"/>
    </w:rPr>
  </w:style>
  <w:style w:type="character" w:default="1" w:styleId="9">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character" w:styleId="10">
    <w:name w:val="Strong"/>
    <w:basedOn w:val="9"/>
    <w:qFormat/>
    <w:uiPriority w:val="22"/>
    <w:rPr>
      <w:b/>
      <w:bCs/>
    </w:rPr>
  </w:style>
  <w:style w:type="character" w:customStyle="1" w:styleId="11">
    <w:name w:val="标题 4 字符"/>
    <w:basedOn w:val="9"/>
    <w:link w:val="3"/>
    <w:qFormat/>
    <w:uiPriority w:val="9"/>
    <w:rPr>
      <w:rFonts w:ascii="宋体" w:hAnsi="宋体" w:eastAsia="宋体" w:cs="宋体"/>
      <w:b/>
      <w:bCs/>
      <w:kern w:val="0"/>
    </w:rPr>
  </w:style>
  <w:style w:type="character" w:customStyle="1" w:styleId="12">
    <w:name w:val="标题 1 字符"/>
    <w:basedOn w:val="9"/>
    <w:link w:val="2"/>
    <w:qFormat/>
    <w:uiPriority w:val="9"/>
    <w:rPr>
      <w:b/>
      <w:bCs/>
      <w:kern w:val="44"/>
      <w:sz w:val="44"/>
      <w:szCs w:val="44"/>
    </w:rPr>
  </w:style>
  <w:style w:type="character" w:customStyle="1" w:styleId="13">
    <w:name w:val="HTML 预设格式 字符"/>
    <w:basedOn w:val="9"/>
    <w:link w:val="6"/>
    <w:semiHidden/>
    <w:qFormat/>
    <w:uiPriority w:val="99"/>
    <w:rPr>
      <w:rFonts w:ascii="宋体" w:hAnsi="宋体" w:eastAsia="宋体" w:cs="宋体"/>
      <w:kern w:val="0"/>
    </w:rPr>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99"/>
    <w:rPr>
      <w:sz w:val="18"/>
      <w:szCs w:val="18"/>
    </w:rPr>
  </w:style>
  <w:style w:type="paragraph" w:styleId="16">
    <w:name w:val="List Paragraph"/>
    <w:basedOn w:val="1"/>
    <w:qFormat/>
    <w:uiPriority w:val="34"/>
    <w:pPr>
      <w:widowControl/>
      <w:ind w:firstLine="420" w:firstLineChars="200"/>
      <w:jc w:val="left"/>
    </w:pPr>
    <w:rPr>
      <w:rFonts w:ascii="宋体" w:hAnsi="宋体" w:eastAsia="宋体" w:cs="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858</Words>
  <Characters>4892</Characters>
  <Lines>40</Lines>
  <Paragraphs>11</Paragraphs>
  <TotalTime>80</TotalTime>
  <ScaleCrop>false</ScaleCrop>
  <LinksUpToDate>false</LinksUpToDate>
  <CharactersWithSpaces>5739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2024-02-29T09:32:00Z</dcterms:created>
  <dc:creator>Microsoft Office 用户</dc:creator>
  <cp:lastModifiedBy>九日。</cp:lastModifiedBy>
  <cp:lastPrinted>2024-03-04T00:39:00Z</cp:lastPrinted>
  <dcterms:modified xsi:type="dcterms:W3CDTF">2024-04-25T05:17:01Z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9E3E28B0A372439F812624CCDF4A5961_13</vt:lpwstr>
  </property>
</Properties>
</file>